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780381A">
      <w:pPr>
        <w:keepNext w:val="0"/>
        <w:keepLines w:val="0"/>
        <w:pageBreakBefore w:val="0"/>
        <w:kinsoku/>
        <w:wordWrap/>
        <w:overflowPunct/>
        <w:topLinePunct w:val="0"/>
        <w:autoSpaceDE/>
        <w:autoSpaceDN/>
        <w:bidi w:val="0"/>
        <w:spacing w:line="560" w:lineRule="exact"/>
        <w:ind w:right="0" w:rightChars="0"/>
        <w:jc w:val="center"/>
        <w:textAlignment w:val="auto"/>
        <w:rPr>
          <w:rFonts w:hint="eastAsia" w:ascii="方正小标宋简体" w:hAnsi="方正小标宋_GBK" w:eastAsia="方正小标宋简体" w:cs="方正小标宋_GBK"/>
          <w:bCs/>
          <w:sz w:val="44"/>
          <w:szCs w:val="44"/>
          <w:lang w:val="en-US" w:eastAsia="zh-CN"/>
        </w:rPr>
      </w:pPr>
      <w:r>
        <w:rPr>
          <w:rFonts w:hint="eastAsia" w:ascii="方正小标宋简体" w:hAnsi="方正小标宋_GBK" w:eastAsia="方正小标宋简体" w:cs="方正小标宋_GBK"/>
          <w:bCs/>
          <w:sz w:val="44"/>
          <w:szCs w:val="44"/>
          <w:lang w:val="en-US" w:eastAsia="zh-CN"/>
        </w:rPr>
        <w:t>石家庄市机动车排污管理中心</w:t>
      </w:r>
    </w:p>
    <w:p w14:paraId="15D3C9DE">
      <w:pPr>
        <w:keepNext w:val="0"/>
        <w:keepLines w:val="0"/>
        <w:pageBreakBefore w:val="0"/>
        <w:kinsoku/>
        <w:wordWrap/>
        <w:overflowPunct/>
        <w:topLinePunct w:val="0"/>
        <w:autoSpaceDE/>
        <w:autoSpaceDN/>
        <w:bidi w:val="0"/>
        <w:spacing w:line="560" w:lineRule="exact"/>
        <w:ind w:right="0" w:rightChars="0"/>
        <w:jc w:val="center"/>
        <w:textAlignment w:val="auto"/>
        <w:rPr>
          <w:rFonts w:hint="eastAsia" w:ascii="仿宋" w:hAnsi="仿宋" w:eastAsia="仿宋" w:cs="仿宋"/>
          <w:bCs/>
          <w:sz w:val="44"/>
          <w:szCs w:val="44"/>
        </w:rPr>
      </w:pPr>
      <w:r>
        <w:rPr>
          <w:rFonts w:hint="eastAsia" w:ascii="方正小标宋简体" w:hAnsi="方正小标宋_GBK" w:eastAsia="方正小标宋简体" w:cs="方正小标宋_GBK"/>
          <w:bCs/>
          <w:sz w:val="44"/>
          <w:szCs w:val="44"/>
          <w:lang w:val="en-US" w:eastAsia="zh-CN"/>
        </w:rPr>
        <w:t>关于黑烟抓拍智能识别系统运行维护项目的询价信息公告（二次）</w:t>
      </w:r>
    </w:p>
    <w:p w14:paraId="0EC0DC62">
      <w:pPr>
        <w:keepNext w:val="0"/>
        <w:keepLines w:val="0"/>
        <w:pageBreakBefore w:val="0"/>
        <w:kinsoku/>
        <w:wordWrap/>
        <w:overflowPunct/>
        <w:topLinePunct w:val="0"/>
        <w:autoSpaceDE/>
        <w:autoSpaceDN/>
        <w:bidi w:val="0"/>
        <w:spacing w:line="560" w:lineRule="exact"/>
        <w:ind w:right="0" w:rightChars="0" w:firstLine="640"/>
        <w:textAlignment w:val="auto"/>
        <w:rPr>
          <w:rFonts w:hint="eastAsia" w:ascii="仿宋_GB2312" w:hAnsi="仿宋_GB2312" w:eastAsia="仿宋_GB2312" w:cs="仿宋_GB2312"/>
          <w:bCs/>
          <w:sz w:val="32"/>
          <w:szCs w:val="32"/>
        </w:rPr>
      </w:pPr>
    </w:p>
    <w:p w14:paraId="51C9B6FC">
      <w:pPr>
        <w:keepNext w:val="0"/>
        <w:keepLines w:val="0"/>
        <w:pageBreakBefore w:val="0"/>
        <w:kinsoku/>
        <w:wordWrap/>
        <w:overflowPunct/>
        <w:topLinePunct w:val="0"/>
        <w:autoSpaceDE/>
        <w:autoSpaceDN/>
        <w:bidi w:val="0"/>
        <w:spacing w:line="560" w:lineRule="exact"/>
        <w:ind w:right="0" w:rightChars="0" w:firstLine="640"/>
        <w:textAlignment w:val="auto"/>
        <w:rPr>
          <w:rFonts w:hint="eastAsia" w:ascii="仿宋_GB2312" w:hAnsi="仿宋_GB2312" w:eastAsia="仿宋_GB2312" w:cs="仿宋_GB2312"/>
          <w:bCs/>
          <w:sz w:val="32"/>
          <w:szCs w:val="32"/>
        </w:rPr>
      </w:pPr>
      <w:r>
        <w:rPr>
          <w:rFonts w:hint="eastAsia" w:ascii="仿宋_GB2312" w:hAnsi="仿宋_GB2312" w:eastAsia="仿宋_GB2312" w:cs="仿宋_GB2312"/>
          <w:bCs/>
          <w:sz w:val="32"/>
          <w:szCs w:val="32"/>
        </w:rPr>
        <w:t>我单位根据</w:t>
      </w:r>
      <w:r>
        <w:rPr>
          <w:rFonts w:hint="eastAsia" w:ascii="仿宋_GB2312" w:hAnsi="仿宋_GB2312" w:eastAsia="仿宋_GB2312" w:cs="仿宋_GB2312"/>
          <w:bCs/>
          <w:sz w:val="32"/>
          <w:szCs w:val="32"/>
          <w:lang w:eastAsia="zh-CN"/>
        </w:rPr>
        <w:t>政府采购相关规定及</w:t>
      </w:r>
      <w:r>
        <w:rPr>
          <w:rFonts w:hint="eastAsia" w:ascii="仿宋_GB2312" w:hAnsi="仿宋_GB2312" w:eastAsia="仿宋_GB2312" w:cs="仿宋_GB2312"/>
          <w:bCs/>
          <w:sz w:val="32"/>
          <w:szCs w:val="32"/>
        </w:rPr>
        <w:t>市财政局要求，现开展</w:t>
      </w:r>
      <w:r>
        <w:rPr>
          <w:rFonts w:hint="eastAsia" w:ascii="仿宋_GB2312" w:hAnsi="仿宋_GB2312" w:eastAsia="仿宋_GB2312" w:cs="仿宋_GB2312"/>
          <w:bCs/>
          <w:sz w:val="32"/>
          <w:szCs w:val="32"/>
          <w:lang w:eastAsia="zh-CN"/>
        </w:rPr>
        <w:t>石家庄市机动车排污管理中心</w:t>
      </w:r>
      <w:r>
        <w:rPr>
          <w:rFonts w:hint="eastAsia" w:ascii="仿宋_GB2312" w:hAnsi="仿宋_GB2312" w:eastAsia="仿宋_GB2312" w:cs="仿宋_GB2312"/>
          <w:bCs/>
          <w:sz w:val="32"/>
          <w:szCs w:val="32"/>
          <w:lang w:val="en-US" w:eastAsia="zh-CN"/>
        </w:rPr>
        <w:t>黑烟抓拍智能识别系统运行维护项目（预算金额：42.1万）</w:t>
      </w:r>
      <w:r>
        <w:rPr>
          <w:rFonts w:hint="eastAsia" w:ascii="仿宋_GB2312" w:hAnsi="仿宋_GB2312" w:eastAsia="仿宋_GB2312" w:cs="仿宋_GB2312"/>
          <w:bCs/>
          <w:sz w:val="32"/>
          <w:szCs w:val="32"/>
          <w:lang w:eastAsia="zh-CN"/>
        </w:rPr>
        <w:t>询价工作，</w:t>
      </w:r>
      <w:r>
        <w:rPr>
          <w:rFonts w:hint="eastAsia" w:ascii="仿宋_GB2312" w:hAnsi="仿宋_GB2312" w:eastAsia="仿宋_GB2312" w:cs="仿宋_GB2312"/>
          <w:bCs/>
          <w:sz w:val="32"/>
          <w:szCs w:val="32"/>
        </w:rPr>
        <w:t>请有意参</w:t>
      </w:r>
      <w:r>
        <w:rPr>
          <w:rFonts w:hint="eastAsia" w:ascii="仿宋_GB2312" w:hAnsi="仿宋_GB2312" w:eastAsia="仿宋_GB2312" w:cs="仿宋_GB2312"/>
          <w:bCs/>
          <w:sz w:val="32"/>
          <w:szCs w:val="32"/>
          <w:lang w:eastAsia="zh-CN"/>
        </w:rPr>
        <w:t>与</w:t>
      </w:r>
      <w:r>
        <w:rPr>
          <w:rFonts w:hint="eastAsia" w:ascii="仿宋_GB2312" w:hAnsi="仿宋_GB2312" w:eastAsia="仿宋_GB2312" w:cs="仿宋_GB2312"/>
          <w:bCs/>
          <w:sz w:val="32"/>
          <w:szCs w:val="32"/>
        </w:rPr>
        <w:t>的社会主体单位和组织自行下载有关附件，并按要求做好准备工作。</w:t>
      </w:r>
    </w:p>
    <w:p w14:paraId="00E7359B">
      <w:pPr>
        <w:spacing w:line="560" w:lineRule="exact"/>
        <w:ind w:firstLine="640"/>
        <w:rPr>
          <w:rFonts w:ascii="仿宋_GB2312" w:hAnsi="仿宋_GB2312" w:eastAsia="仿宋_GB2312" w:cs="仿宋_GB2312"/>
          <w:b/>
          <w:sz w:val="32"/>
          <w:szCs w:val="32"/>
          <w:highlight w:val="none"/>
        </w:rPr>
      </w:pPr>
      <w:r>
        <w:rPr>
          <w:rFonts w:hint="eastAsia" w:ascii="仿宋_GB2312" w:hAnsi="仿宋_GB2312" w:eastAsia="仿宋_GB2312" w:cs="仿宋_GB2312"/>
          <w:b/>
          <w:sz w:val="32"/>
          <w:szCs w:val="32"/>
          <w:highlight w:val="none"/>
        </w:rPr>
        <w:t>询价会时间：</w:t>
      </w:r>
      <w:r>
        <w:rPr>
          <w:rFonts w:hint="eastAsia" w:ascii="仿宋_GB2312" w:hAnsi="仿宋_GB2312" w:eastAsia="仿宋_GB2312" w:cs="仿宋_GB2312"/>
          <w:b/>
          <w:sz w:val="32"/>
          <w:szCs w:val="32"/>
          <w:highlight w:val="none"/>
          <w:u w:val="single"/>
        </w:rPr>
        <w:t>202</w:t>
      </w:r>
      <w:r>
        <w:rPr>
          <w:rFonts w:hint="eastAsia" w:ascii="仿宋_GB2312" w:hAnsi="仿宋_GB2312" w:eastAsia="仿宋_GB2312" w:cs="仿宋_GB2312"/>
          <w:b/>
          <w:sz w:val="32"/>
          <w:szCs w:val="32"/>
          <w:highlight w:val="none"/>
          <w:u w:val="single"/>
          <w:lang w:val="en-US" w:eastAsia="zh-CN"/>
        </w:rPr>
        <w:t>6</w:t>
      </w:r>
      <w:r>
        <w:rPr>
          <w:rFonts w:hint="eastAsia" w:ascii="仿宋_GB2312" w:hAnsi="仿宋_GB2312" w:eastAsia="仿宋_GB2312" w:cs="仿宋_GB2312"/>
          <w:b/>
          <w:sz w:val="32"/>
          <w:szCs w:val="32"/>
          <w:highlight w:val="none"/>
          <w:u w:val="single"/>
        </w:rPr>
        <w:t>年</w:t>
      </w:r>
      <w:r>
        <w:rPr>
          <w:rFonts w:hint="eastAsia" w:ascii="仿宋_GB2312" w:hAnsi="仿宋_GB2312" w:eastAsia="仿宋_GB2312" w:cs="仿宋_GB2312"/>
          <w:b/>
          <w:sz w:val="32"/>
          <w:szCs w:val="32"/>
          <w:highlight w:val="none"/>
          <w:u w:val="single"/>
          <w:lang w:val="en-US" w:eastAsia="zh-CN"/>
        </w:rPr>
        <w:t>6</w:t>
      </w:r>
      <w:r>
        <w:rPr>
          <w:rFonts w:hint="eastAsia" w:ascii="仿宋_GB2312" w:hAnsi="仿宋_GB2312" w:eastAsia="仿宋_GB2312" w:cs="仿宋_GB2312"/>
          <w:b/>
          <w:sz w:val="32"/>
          <w:szCs w:val="32"/>
          <w:highlight w:val="none"/>
          <w:u w:val="single"/>
        </w:rPr>
        <w:t>月</w:t>
      </w:r>
      <w:r>
        <w:rPr>
          <w:rFonts w:hint="eastAsia" w:ascii="仿宋_GB2312" w:hAnsi="仿宋_GB2312" w:eastAsia="仿宋_GB2312" w:cs="仿宋_GB2312"/>
          <w:b/>
          <w:sz w:val="32"/>
          <w:szCs w:val="32"/>
          <w:highlight w:val="none"/>
          <w:u w:val="single"/>
          <w:lang w:val="en-US" w:eastAsia="zh-CN"/>
        </w:rPr>
        <w:t>12</w:t>
      </w:r>
      <w:r>
        <w:rPr>
          <w:rFonts w:hint="eastAsia" w:ascii="仿宋_GB2312" w:hAnsi="仿宋_GB2312" w:eastAsia="仿宋_GB2312" w:cs="仿宋_GB2312"/>
          <w:b/>
          <w:sz w:val="32"/>
          <w:szCs w:val="32"/>
          <w:highlight w:val="none"/>
          <w:u w:val="single"/>
        </w:rPr>
        <w:t>日（星期</w:t>
      </w:r>
      <w:r>
        <w:rPr>
          <w:rFonts w:hint="eastAsia" w:ascii="仿宋_GB2312" w:hAnsi="仿宋_GB2312" w:eastAsia="仿宋_GB2312" w:cs="仿宋_GB2312"/>
          <w:b/>
          <w:sz w:val="32"/>
          <w:szCs w:val="32"/>
          <w:highlight w:val="none"/>
          <w:u w:val="single"/>
          <w:lang w:eastAsia="zh-CN"/>
        </w:rPr>
        <w:t>五</w:t>
      </w:r>
      <w:r>
        <w:rPr>
          <w:rFonts w:hint="eastAsia" w:ascii="仿宋_GB2312" w:hAnsi="仿宋_GB2312" w:eastAsia="仿宋_GB2312" w:cs="仿宋_GB2312"/>
          <w:b/>
          <w:sz w:val="32"/>
          <w:szCs w:val="32"/>
          <w:highlight w:val="none"/>
          <w:u w:val="single"/>
        </w:rPr>
        <w:t>）上午</w:t>
      </w:r>
      <w:r>
        <w:rPr>
          <w:rFonts w:hint="eastAsia" w:ascii="仿宋_GB2312" w:hAnsi="仿宋_GB2312" w:eastAsia="仿宋_GB2312" w:cs="仿宋_GB2312"/>
          <w:b/>
          <w:sz w:val="32"/>
          <w:szCs w:val="32"/>
          <w:highlight w:val="none"/>
          <w:u w:val="single"/>
          <w:lang w:val="en-US" w:eastAsia="zh-CN"/>
        </w:rPr>
        <w:t>10</w:t>
      </w:r>
      <w:r>
        <w:rPr>
          <w:rFonts w:hint="eastAsia" w:ascii="仿宋_GB2312" w:hAnsi="仿宋_GB2312" w:eastAsia="仿宋_GB2312" w:cs="仿宋_GB2312"/>
          <w:b/>
          <w:sz w:val="32"/>
          <w:szCs w:val="32"/>
          <w:highlight w:val="none"/>
          <w:u w:val="single"/>
        </w:rPr>
        <w:t>：</w:t>
      </w:r>
      <w:r>
        <w:rPr>
          <w:rFonts w:hint="eastAsia" w:ascii="仿宋_GB2312" w:hAnsi="仿宋_GB2312" w:eastAsia="仿宋_GB2312" w:cs="仿宋_GB2312"/>
          <w:b/>
          <w:sz w:val="32"/>
          <w:szCs w:val="32"/>
          <w:highlight w:val="none"/>
          <w:u w:val="single"/>
          <w:lang w:val="en-US" w:eastAsia="zh-CN"/>
        </w:rPr>
        <w:t>00</w:t>
      </w:r>
      <w:r>
        <w:rPr>
          <w:rFonts w:hint="eastAsia" w:ascii="仿宋_GB2312" w:hAnsi="仿宋_GB2312" w:eastAsia="仿宋_GB2312" w:cs="仿宋_GB2312"/>
          <w:b/>
          <w:sz w:val="32"/>
          <w:szCs w:val="32"/>
          <w:highlight w:val="none"/>
        </w:rPr>
        <w:t>；地点：</w:t>
      </w:r>
      <w:r>
        <w:rPr>
          <w:rFonts w:ascii="仿宋_GB2312" w:hAnsi="仿宋_GB2312" w:eastAsia="仿宋_GB2312" w:cs="仿宋_GB2312"/>
          <w:b/>
          <w:sz w:val="32"/>
          <w:szCs w:val="32"/>
          <w:highlight w:val="none"/>
        </w:rPr>
        <w:t>石家庄市桥西区槐安西路9号</w:t>
      </w:r>
      <w:r>
        <w:rPr>
          <w:rFonts w:hint="eastAsia" w:ascii="仿宋_GB2312" w:hAnsi="仿宋_GB2312" w:eastAsia="仿宋_GB2312" w:cs="仿宋_GB2312"/>
          <w:b/>
          <w:sz w:val="32"/>
          <w:szCs w:val="32"/>
          <w:highlight w:val="none"/>
        </w:rPr>
        <w:t>北配楼2</w:t>
      </w:r>
      <w:r>
        <w:rPr>
          <w:rFonts w:ascii="仿宋_GB2312" w:hAnsi="仿宋_GB2312" w:eastAsia="仿宋_GB2312" w:cs="仿宋_GB2312"/>
          <w:b/>
          <w:sz w:val="32"/>
          <w:szCs w:val="32"/>
          <w:highlight w:val="none"/>
        </w:rPr>
        <w:t>02</w:t>
      </w:r>
      <w:r>
        <w:rPr>
          <w:rFonts w:hint="eastAsia" w:ascii="仿宋_GB2312" w:hAnsi="仿宋_GB2312" w:eastAsia="仿宋_GB2312" w:cs="仿宋_GB2312"/>
          <w:b/>
          <w:sz w:val="32"/>
          <w:szCs w:val="32"/>
          <w:highlight w:val="none"/>
        </w:rPr>
        <w:t>会议室。</w:t>
      </w:r>
    </w:p>
    <w:p w14:paraId="1CF80880">
      <w:pPr>
        <w:keepNext w:val="0"/>
        <w:keepLines w:val="0"/>
        <w:pageBreakBefore w:val="0"/>
        <w:widowControl w:val="0"/>
        <w:kinsoku/>
        <w:wordWrap/>
        <w:overflowPunct/>
        <w:topLinePunct w:val="0"/>
        <w:autoSpaceDE/>
        <w:autoSpaceDN/>
        <w:bidi w:val="0"/>
        <w:adjustRightInd/>
        <w:snapToGrid/>
        <w:spacing w:line="540" w:lineRule="exact"/>
        <w:ind w:right="0" w:rightChars="0" w:firstLine="640"/>
        <w:textAlignment w:val="auto"/>
        <w:outlineLvl w:val="9"/>
        <w:rPr>
          <w:rFonts w:hint="eastAsia" w:ascii="仿宋_GB2312" w:hAnsi="仿宋_GB2312" w:eastAsia="仿宋_GB2312" w:cs="仿宋_GB2312"/>
          <w:bCs/>
          <w:sz w:val="32"/>
          <w:szCs w:val="32"/>
          <w:lang w:val="en-US" w:eastAsia="zh-CN"/>
        </w:rPr>
      </w:pPr>
      <w:r>
        <w:rPr>
          <w:rFonts w:hint="eastAsia" w:ascii="仿宋_GB2312" w:hAnsi="仿宋_GB2312" w:eastAsia="仿宋_GB2312" w:cs="仿宋_GB2312"/>
          <w:bCs/>
          <w:sz w:val="32"/>
          <w:szCs w:val="32"/>
        </w:rPr>
        <w:t>联系人：</w:t>
      </w:r>
      <w:r>
        <w:rPr>
          <w:rFonts w:hint="eastAsia" w:ascii="仿宋_GB2312" w:hAnsi="仿宋_GB2312" w:eastAsia="仿宋_GB2312" w:cs="仿宋_GB2312"/>
          <w:bCs/>
          <w:sz w:val="32"/>
          <w:szCs w:val="32"/>
          <w:lang w:val="en-US" w:eastAsia="zh-CN"/>
        </w:rPr>
        <w:t>魏宗敏，联系电话：67667082</w:t>
      </w:r>
    </w:p>
    <w:p w14:paraId="17450286">
      <w:pPr>
        <w:keepNext w:val="0"/>
        <w:keepLines w:val="0"/>
        <w:pageBreakBefore w:val="0"/>
        <w:widowControl w:val="0"/>
        <w:kinsoku/>
        <w:wordWrap/>
        <w:overflowPunct/>
        <w:topLinePunct w:val="0"/>
        <w:autoSpaceDE/>
        <w:autoSpaceDN/>
        <w:bidi w:val="0"/>
        <w:adjustRightInd/>
        <w:snapToGrid/>
        <w:spacing w:line="540" w:lineRule="exact"/>
        <w:ind w:right="0" w:rightChars="0" w:firstLine="1929" w:firstLineChars="603"/>
        <w:textAlignment w:val="auto"/>
        <w:outlineLvl w:val="9"/>
        <w:rPr>
          <w:rFonts w:hint="default" w:ascii="仿宋_GB2312" w:hAnsi="仿宋_GB2312" w:eastAsia="仿宋_GB2312" w:cs="仿宋_GB2312"/>
          <w:bCs/>
          <w:sz w:val="32"/>
          <w:szCs w:val="32"/>
          <w:lang w:val="en-US" w:eastAsia="zh-CN"/>
        </w:rPr>
      </w:pPr>
      <w:r>
        <w:rPr>
          <w:rFonts w:hint="eastAsia" w:ascii="仿宋_GB2312" w:hAnsi="仿宋_GB2312" w:eastAsia="仿宋_GB2312" w:cs="仿宋_GB2312"/>
          <w:bCs/>
          <w:sz w:val="32"/>
          <w:szCs w:val="32"/>
          <w:lang w:val="en-US" w:eastAsia="zh-CN"/>
        </w:rPr>
        <w:t>师晓威</w:t>
      </w:r>
      <w:r>
        <w:rPr>
          <w:rFonts w:hint="eastAsia" w:ascii="仿宋_GB2312" w:hAnsi="仿宋_GB2312" w:eastAsia="仿宋_GB2312" w:cs="仿宋_GB2312"/>
          <w:bCs/>
          <w:sz w:val="32"/>
          <w:szCs w:val="32"/>
        </w:rPr>
        <w:t>，联系电话：</w:t>
      </w:r>
      <w:r>
        <w:rPr>
          <w:rFonts w:hint="eastAsia" w:ascii="仿宋_GB2312" w:hAnsi="仿宋_GB2312" w:eastAsia="仿宋_GB2312" w:cs="仿宋_GB2312"/>
          <w:bCs/>
          <w:sz w:val="32"/>
          <w:szCs w:val="32"/>
          <w:lang w:val="en-US" w:eastAsia="zh-CN"/>
        </w:rPr>
        <w:t>85880697</w:t>
      </w:r>
    </w:p>
    <w:p w14:paraId="6C7AF9AD">
      <w:pPr>
        <w:keepNext w:val="0"/>
        <w:keepLines w:val="0"/>
        <w:pageBreakBefore w:val="0"/>
        <w:widowControl w:val="0"/>
        <w:kinsoku/>
        <w:wordWrap/>
        <w:overflowPunct/>
        <w:topLinePunct w:val="0"/>
        <w:autoSpaceDE/>
        <w:autoSpaceDN/>
        <w:bidi w:val="0"/>
        <w:adjustRightInd/>
        <w:snapToGrid/>
        <w:spacing w:line="540" w:lineRule="exact"/>
        <w:ind w:right="0" w:rightChars="0" w:firstLine="640"/>
        <w:textAlignment w:val="auto"/>
        <w:outlineLvl w:val="9"/>
        <w:rPr>
          <w:rFonts w:hint="default" w:ascii="仿宋_GB2312" w:hAnsi="仿宋_GB2312" w:eastAsia="仿宋_GB2312" w:cs="仿宋_GB2312"/>
          <w:bCs/>
          <w:sz w:val="32"/>
          <w:szCs w:val="32"/>
          <w:lang w:val="en-US"/>
        </w:rPr>
      </w:pPr>
      <w:r>
        <w:rPr>
          <w:rFonts w:hint="eastAsia" w:ascii="仿宋_GB2312" w:hAnsi="仿宋_GB2312" w:eastAsia="仿宋_GB2312" w:cs="仿宋_GB2312"/>
          <w:bCs/>
          <w:sz w:val="32"/>
          <w:szCs w:val="32"/>
          <w:lang w:val="en-US" w:eastAsia="zh-CN"/>
        </w:rPr>
        <w:t xml:space="preserve">        </w:t>
      </w:r>
    </w:p>
    <w:p w14:paraId="56341669">
      <w:pPr>
        <w:keepNext w:val="0"/>
        <w:keepLines w:val="0"/>
        <w:pageBreakBefore w:val="0"/>
        <w:widowControl w:val="0"/>
        <w:kinsoku/>
        <w:wordWrap/>
        <w:overflowPunct/>
        <w:topLinePunct w:val="0"/>
        <w:autoSpaceDE/>
        <w:autoSpaceDN/>
        <w:bidi w:val="0"/>
        <w:adjustRightInd/>
        <w:snapToGrid/>
        <w:spacing w:line="540" w:lineRule="exact"/>
        <w:ind w:right="0" w:rightChars="0" w:firstLine="640"/>
        <w:textAlignment w:val="auto"/>
        <w:outlineLvl w:val="9"/>
        <w:rPr>
          <w:rFonts w:hint="eastAsia" w:ascii="仿宋_GB2312" w:hAnsi="仿宋_GB2312" w:eastAsia="仿宋_GB2312" w:cs="仿宋_GB2312"/>
          <w:bCs/>
          <w:sz w:val="32"/>
          <w:szCs w:val="32"/>
        </w:rPr>
      </w:pPr>
      <w:r>
        <w:rPr>
          <w:rFonts w:hint="eastAsia" w:ascii="仿宋_GB2312" w:hAnsi="仿宋_GB2312" w:eastAsia="仿宋_GB2312" w:cs="仿宋_GB2312"/>
          <w:b/>
          <w:sz w:val="32"/>
          <w:szCs w:val="32"/>
          <w:u w:val="single"/>
        </w:rPr>
        <w:t>本次询价确定的最终报价仅为采购预算提供参考，不代表政府采购中标单位和价格。</w:t>
      </w:r>
    </w:p>
    <w:p w14:paraId="30CD8B05">
      <w:pPr>
        <w:keepNext w:val="0"/>
        <w:keepLines w:val="0"/>
        <w:pageBreakBefore w:val="0"/>
        <w:widowControl w:val="0"/>
        <w:kinsoku/>
        <w:wordWrap/>
        <w:overflowPunct/>
        <w:topLinePunct w:val="0"/>
        <w:autoSpaceDE/>
        <w:autoSpaceDN/>
        <w:bidi w:val="0"/>
        <w:adjustRightInd/>
        <w:snapToGrid/>
        <w:spacing w:line="540" w:lineRule="exact"/>
        <w:ind w:right="0" w:rightChars="0" w:firstLine="640"/>
        <w:textAlignment w:val="auto"/>
        <w:outlineLvl w:val="9"/>
        <w:rPr>
          <w:rFonts w:hint="eastAsia" w:ascii="仿宋_GB2312" w:hAnsi="仿宋_GB2312" w:eastAsia="仿宋_GB2312" w:cs="仿宋_GB2312"/>
          <w:bCs/>
          <w:sz w:val="32"/>
          <w:szCs w:val="32"/>
        </w:rPr>
      </w:pPr>
      <w:r>
        <w:rPr>
          <w:rFonts w:hint="eastAsia" w:ascii="仿宋_GB2312" w:hAnsi="仿宋_GB2312" w:eastAsia="仿宋_GB2312" w:cs="仿宋_GB2312"/>
          <w:bCs/>
          <w:sz w:val="32"/>
          <w:szCs w:val="32"/>
        </w:rPr>
        <w:t>特此公告。</w:t>
      </w:r>
    </w:p>
    <w:p w14:paraId="41E2E9F1">
      <w:pPr>
        <w:keepNext w:val="0"/>
        <w:keepLines w:val="0"/>
        <w:pageBreakBefore w:val="0"/>
        <w:kinsoku/>
        <w:wordWrap/>
        <w:overflowPunct/>
        <w:topLinePunct w:val="0"/>
        <w:autoSpaceDE/>
        <w:autoSpaceDN/>
        <w:bidi w:val="0"/>
        <w:spacing w:line="560" w:lineRule="exact"/>
        <w:ind w:right="0" w:rightChars="0"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bCs/>
          <w:sz w:val="32"/>
          <w:szCs w:val="32"/>
        </w:rPr>
        <w:t>附件：</w:t>
      </w:r>
      <w:r>
        <w:rPr>
          <w:rFonts w:hint="eastAsia" w:ascii="仿宋_GB2312" w:hAnsi="仿宋_GB2312" w:eastAsia="仿宋_GB2312" w:cs="仿宋_GB2312"/>
          <w:bCs/>
          <w:sz w:val="32"/>
          <w:szCs w:val="32"/>
          <w:lang w:val="en-US" w:eastAsia="zh-CN"/>
        </w:rPr>
        <w:t>1.</w:t>
      </w:r>
      <w:r>
        <w:rPr>
          <w:rFonts w:hint="eastAsia" w:ascii="仿宋_GB2312" w:hAnsi="仿宋_GB2312" w:eastAsia="仿宋_GB2312" w:cs="仿宋_GB2312"/>
          <w:sz w:val="32"/>
          <w:szCs w:val="32"/>
        </w:rPr>
        <w:t>询价要求及流程</w:t>
      </w:r>
    </w:p>
    <w:p w14:paraId="6AA82450">
      <w:pPr>
        <w:keepNext w:val="0"/>
        <w:keepLines w:val="0"/>
        <w:pageBreakBefore w:val="0"/>
        <w:kinsoku/>
        <w:wordWrap/>
        <w:overflowPunct/>
        <w:topLinePunct w:val="0"/>
        <w:autoSpaceDE/>
        <w:autoSpaceDN/>
        <w:bidi w:val="0"/>
        <w:spacing w:line="560" w:lineRule="exact"/>
        <w:ind w:right="0" w:rightChars="0" w:firstLine="1600" w:firstLineChars="5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2.</w:t>
      </w:r>
      <w:r>
        <w:rPr>
          <w:rFonts w:hint="eastAsia" w:ascii="仿宋_GB2312" w:hAnsi="仿宋_GB2312" w:eastAsia="仿宋_GB2312" w:cs="仿宋_GB2312"/>
          <w:sz w:val="32"/>
          <w:szCs w:val="32"/>
        </w:rPr>
        <w:t>采购项目工作方案</w:t>
      </w:r>
    </w:p>
    <w:p w14:paraId="719A669E">
      <w:pPr>
        <w:keepNext w:val="0"/>
        <w:keepLines w:val="0"/>
        <w:pageBreakBefore w:val="0"/>
        <w:kinsoku/>
        <w:wordWrap/>
        <w:overflowPunct/>
        <w:topLinePunct w:val="0"/>
        <w:autoSpaceDE/>
        <w:autoSpaceDN/>
        <w:bidi w:val="0"/>
        <w:spacing w:line="560" w:lineRule="exact"/>
        <w:ind w:right="0" w:rightChars="0" w:firstLine="1600" w:firstLineChars="5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3.</w:t>
      </w:r>
      <w:r>
        <w:rPr>
          <w:rFonts w:hint="eastAsia" w:ascii="仿宋_GB2312" w:hAnsi="仿宋_GB2312" w:eastAsia="仿宋_GB2312" w:cs="仿宋_GB2312"/>
          <w:sz w:val="32"/>
          <w:szCs w:val="32"/>
        </w:rPr>
        <w:t>询价响应文件（格式）</w:t>
      </w:r>
      <w:bookmarkStart w:id="3" w:name="_GoBack"/>
      <w:bookmarkEnd w:id="3"/>
    </w:p>
    <w:p w14:paraId="4972EE7D">
      <w:pPr>
        <w:pStyle w:val="4"/>
        <w:keepNext w:val="0"/>
        <w:keepLines w:val="0"/>
        <w:pageBreakBefore w:val="0"/>
        <w:kinsoku/>
        <w:wordWrap/>
        <w:overflowPunct/>
        <w:topLinePunct w:val="0"/>
        <w:autoSpaceDE/>
        <w:autoSpaceDN/>
        <w:bidi w:val="0"/>
        <w:spacing w:after="0" w:line="560" w:lineRule="exact"/>
        <w:ind w:left="0" w:leftChars="0" w:right="0" w:rightChars="0" w:firstLine="0" w:firstLineChars="0"/>
        <w:textAlignment w:val="auto"/>
        <w:rPr>
          <w:rFonts w:hint="eastAsia"/>
          <w:sz w:val="32"/>
          <w:szCs w:val="32"/>
        </w:rPr>
      </w:pPr>
    </w:p>
    <w:p w14:paraId="76B0EFAD">
      <w:pPr>
        <w:keepNext w:val="0"/>
        <w:keepLines w:val="0"/>
        <w:pageBreakBefore w:val="0"/>
        <w:kinsoku/>
        <w:wordWrap w:val="0"/>
        <w:overflowPunct/>
        <w:topLinePunct w:val="0"/>
        <w:autoSpaceDE/>
        <w:autoSpaceDN/>
        <w:bidi w:val="0"/>
        <w:spacing w:line="560" w:lineRule="exact"/>
        <w:ind w:right="0" w:rightChars="0"/>
        <w:jc w:val="right"/>
        <w:textAlignment w:val="auto"/>
        <w:rPr>
          <w:rFonts w:hint="eastAsia"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lang w:val="en-US" w:eastAsia="zh-CN"/>
        </w:rPr>
        <w:t xml:space="preserve">  </w:t>
      </w:r>
      <w:r>
        <w:rPr>
          <w:rFonts w:hint="eastAsia" w:ascii="仿宋_GB2312" w:hAnsi="仿宋_GB2312" w:eastAsia="仿宋_GB2312" w:cs="仿宋_GB2312"/>
          <w:color w:val="auto"/>
          <w:sz w:val="32"/>
          <w:szCs w:val="32"/>
          <w:highlight w:val="none"/>
          <w:lang w:eastAsia="zh-CN"/>
        </w:rPr>
        <w:t>石家庄市机动车排污管理中心</w:t>
      </w:r>
      <w:r>
        <w:rPr>
          <w:rFonts w:hint="eastAsia" w:ascii="仿宋_GB2312" w:hAnsi="仿宋_GB2312" w:eastAsia="仿宋_GB2312" w:cs="仿宋_GB2312"/>
          <w:color w:val="auto"/>
          <w:sz w:val="32"/>
          <w:szCs w:val="32"/>
          <w:highlight w:val="none"/>
          <w:lang w:val="en-US" w:eastAsia="zh-CN"/>
        </w:rPr>
        <w:t xml:space="preserve"> </w:t>
      </w:r>
    </w:p>
    <w:p w14:paraId="1FEB8E53">
      <w:pPr>
        <w:keepNext w:val="0"/>
        <w:keepLines w:val="0"/>
        <w:pageBreakBefore w:val="0"/>
        <w:kinsoku/>
        <w:wordWrap w:val="0"/>
        <w:overflowPunct/>
        <w:topLinePunct w:val="0"/>
        <w:autoSpaceDE/>
        <w:autoSpaceDN/>
        <w:bidi w:val="0"/>
        <w:spacing w:line="560" w:lineRule="exact"/>
        <w:ind w:right="0" w:rightChars="0"/>
        <w:jc w:val="right"/>
        <w:textAlignment w:val="auto"/>
        <w:rPr>
          <w:rFonts w:hint="eastAsia" w:ascii="仿宋_GB2312" w:hAnsi="仿宋_GB2312" w:eastAsia="仿宋_GB2312" w:cs="仿宋_GB2312"/>
          <w:bCs/>
          <w:color w:val="auto"/>
          <w:sz w:val="32"/>
          <w:szCs w:val="32"/>
        </w:rPr>
      </w:pPr>
      <w:r>
        <w:rPr>
          <w:rFonts w:hint="eastAsia" w:ascii="仿宋_GB2312" w:hAnsi="仿宋_GB2312" w:eastAsia="仿宋_GB2312" w:cs="仿宋_GB2312"/>
          <w:bCs/>
          <w:color w:val="auto"/>
          <w:sz w:val="32"/>
          <w:szCs w:val="32"/>
        </w:rPr>
        <w:t>20</w:t>
      </w:r>
      <w:r>
        <w:rPr>
          <w:rFonts w:hint="eastAsia" w:ascii="仿宋_GB2312" w:hAnsi="仿宋_GB2312" w:eastAsia="仿宋_GB2312" w:cs="仿宋_GB2312"/>
          <w:bCs/>
          <w:color w:val="auto"/>
          <w:sz w:val="32"/>
          <w:szCs w:val="32"/>
          <w:lang w:val="en-US" w:eastAsia="zh-CN"/>
        </w:rPr>
        <w:t>26</w:t>
      </w:r>
      <w:r>
        <w:rPr>
          <w:rFonts w:hint="eastAsia" w:ascii="仿宋_GB2312" w:hAnsi="仿宋_GB2312" w:eastAsia="仿宋_GB2312" w:cs="仿宋_GB2312"/>
          <w:bCs/>
          <w:color w:val="auto"/>
          <w:sz w:val="32"/>
          <w:szCs w:val="32"/>
        </w:rPr>
        <w:t>年</w:t>
      </w:r>
      <w:r>
        <w:rPr>
          <w:rFonts w:hint="eastAsia" w:ascii="仿宋_GB2312" w:hAnsi="仿宋_GB2312" w:eastAsia="仿宋_GB2312" w:cs="仿宋_GB2312"/>
          <w:bCs/>
          <w:color w:val="auto"/>
          <w:sz w:val="32"/>
          <w:szCs w:val="32"/>
          <w:lang w:val="en-US" w:eastAsia="zh-CN"/>
        </w:rPr>
        <w:t>6</w:t>
      </w:r>
      <w:r>
        <w:rPr>
          <w:rFonts w:hint="eastAsia" w:ascii="仿宋_GB2312" w:hAnsi="仿宋_GB2312" w:eastAsia="仿宋_GB2312" w:cs="仿宋_GB2312"/>
          <w:bCs/>
          <w:color w:val="auto"/>
          <w:sz w:val="32"/>
          <w:szCs w:val="32"/>
        </w:rPr>
        <w:t>月</w:t>
      </w:r>
      <w:r>
        <w:rPr>
          <w:rFonts w:hint="eastAsia" w:ascii="仿宋_GB2312" w:hAnsi="仿宋_GB2312" w:eastAsia="仿宋_GB2312" w:cs="仿宋_GB2312"/>
          <w:bCs/>
          <w:color w:val="auto"/>
          <w:sz w:val="32"/>
          <w:szCs w:val="32"/>
          <w:lang w:val="en-US" w:eastAsia="zh-CN"/>
        </w:rPr>
        <w:t>8</w:t>
      </w:r>
      <w:r>
        <w:rPr>
          <w:rFonts w:hint="eastAsia" w:ascii="仿宋_GB2312" w:hAnsi="仿宋_GB2312" w:eastAsia="仿宋_GB2312" w:cs="仿宋_GB2312"/>
          <w:bCs/>
          <w:color w:val="auto"/>
          <w:sz w:val="32"/>
          <w:szCs w:val="32"/>
        </w:rPr>
        <w:t>日</w:t>
      </w:r>
      <w:r>
        <w:rPr>
          <w:rFonts w:hint="eastAsia" w:ascii="仿宋_GB2312" w:hAnsi="仿宋_GB2312" w:eastAsia="仿宋_GB2312" w:cs="仿宋_GB2312"/>
          <w:bCs/>
          <w:color w:val="auto"/>
          <w:sz w:val="32"/>
          <w:szCs w:val="32"/>
          <w:lang w:val="en-US" w:eastAsia="zh-CN"/>
        </w:rPr>
        <w:t xml:space="preserve">        </w:t>
      </w:r>
    </w:p>
    <w:p w14:paraId="3CA21970">
      <w:pPr>
        <w:keepNext w:val="0"/>
        <w:keepLines w:val="0"/>
        <w:pageBreakBefore w:val="0"/>
        <w:kinsoku/>
        <w:wordWrap/>
        <w:overflowPunct/>
        <w:topLinePunct w:val="0"/>
        <w:autoSpaceDE/>
        <w:autoSpaceDN/>
        <w:bidi w:val="0"/>
        <w:spacing w:line="560" w:lineRule="exact"/>
        <w:ind w:right="0" w:rightChars="0"/>
        <w:jc w:val="right"/>
        <w:textAlignment w:val="auto"/>
        <w:rPr>
          <w:rFonts w:hint="eastAsia" w:ascii="仿宋_GB2312" w:hAnsi="仿宋_GB2312" w:eastAsia="仿宋_GB2312" w:cs="仿宋_GB2312"/>
          <w:bCs/>
          <w:color w:val="auto"/>
          <w:sz w:val="32"/>
          <w:szCs w:val="32"/>
        </w:rPr>
        <w:sectPr>
          <w:headerReference r:id="rId3" w:type="default"/>
          <w:footerReference r:id="rId4" w:type="default"/>
          <w:pgSz w:w="11906" w:h="16838"/>
          <w:pgMar w:top="2154" w:right="1474" w:bottom="1984" w:left="1587" w:header="851" w:footer="992" w:gutter="0"/>
          <w:cols w:space="425" w:num="1"/>
          <w:docGrid w:type="lines" w:linePitch="312" w:charSpace="0"/>
        </w:sectPr>
      </w:pPr>
    </w:p>
    <w:p w14:paraId="037433A2">
      <w:pPr>
        <w:keepNext w:val="0"/>
        <w:keepLines w:val="0"/>
        <w:pageBreakBefore w:val="0"/>
        <w:kinsoku/>
        <w:wordWrap/>
        <w:overflowPunct/>
        <w:topLinePunct w:val="0"/>
        <w:autoSpaceDE/>
        <w:autoSpaceDN/>
        <w:bidi w:val="0"/>
        <w:spacing w:line="560" w:lineRule="exact"/>
        <w:ind w:right="0" w:rightChars="0"/>
        <w:textAlignment w:val="auto"/>
        <w:rPr>
          <w:rFonts w:ascii="黑体" w:hAnsi="黑体" w:eastAsia="黑体" w:cs="黑体"/>
          <w:bCs/>
          <w:sz w:val="32"/>
          <w:szCs w:val="32"/>
        </w:rPr>
      </w:pPr>
      <w:r>
        <w:rPr>
          <w:rFonts w:hint="eastAsia" w:ascii="黑体" w:hAnsi="黑体" w:eastAsia="黑体" w:cs="黑体"/>
          <w:bCs/>
          <w:sz w:val="32"/>
          <w:szCs w:val="32"/>
        </w:rPr>
        <w:t>附件1</w:t>
      </w:r>
    </w:p>
    <w:p w14:paraId="2F65F6CA">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0" w:firstLineChars="0"/>
        <w:jc w:val="center"/>
        <w:textAlignment w:val="auto"/>
        <w:outlineLvl w:val="9"/>
        <w:rPr>
          <w:rFonts w:hint="eastAsia" w:ascii="方正小标宋简体" w:hAnsi="方正小标宋_GBK" w:eastAsia="方正小标宋简体" w:cs="方正小标宋_GBK"/>
          <w:bCs/>
          <w:sz w:val="44"/>
          <w:szCs w:val="44"/>
        </w:rPr>
      </w:pPr>
    </w:p>
    <w:p w14:paraId="36A88FE7">
      <w:pPr>
        <w:keepNext w:val="0"/>
        <w:keepLines w:val="0"/>
        <w:pageBreakBefore w:val="0"/>
        <w:kinsoku/>
        <w:wordWrap/>
        <w:overflowPunct/>
        <w:topLinePunct w:val="0"/>
        <w:autoSpaceDE/>
        <w:autoSpaceDN/>
        <w:bidi w:val="0"/>
        <w:spacing w:line="560" w:lineRule="exact"/>
        <w:ind w:right="0" w:rightChars="0"/>
        <w:jc w:val="center"/>
        <w:textAlignment w:val="auto"/>
        <w:rPr>
          <w:rFonts w:hint="eastAsia" w:ascii="方正小标宋简体" w:hAnsi="方正小标宋_GBK" w:eastAsia="方正小标宋简体" w:cs="方正小标宋_GBK"/>
          <w:bCs/>
          <w:sz w:val="44"/>
          <w:szCs w:val="44"/>
          <w:lang w:val="en-US" w:eastAsia="zh-CN"/>
        </w:rPr>
      </w:pPr>
      <w:r>
        <w:rPr>
          <w:rFonts w:hint="eastAsia" w:ascii="方正小标宋简体" w:hAnsi="方正小标宋_GBK" w:eastAsia="方正小标宋简体" w:cs="方正小标宋_GBK"/>
          <w:bCs/>
          <w:sz w:val="44"/>
          <w:szCs w:val="44"/>
          <w:lang w:val="en-US" w:eastAsia="zh-CN"/>
        </w:rPr>
        <w:t>石家庄市机动车排污管理中心</w:t>
      </w:r>
    </w:p>
    <w:p w14:paraId="2FBC75AD">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0" w:firstLineChars="0"/>
        <w:jc w:val="center"/>
        <w:textAlignment w:val="auto"/>
        <w:outlineLvl w:val="9"/>
        <w:rPr>
          <w:rFonts w:hint="eastAsia" w:ascii="方正小标宋简体" w:hAnsi="方正小标宋_GBK" w:eastAsia="方正小标宋简体" w:cs="方正小标宋_GBK"/>
          <w:bCs/>
          <w:sz w:val="44"/>
          <w:szCs w:val="44"/>
        </w:rPr>
      </w:pPr>
      <w:r>
        <w:rPr>
          <w:rFonts w:hint="eastAsia" w:ascii="方正小标宋简体" w:hAnsi="方正小标宋_GBK" w:eastAsia="方正小标宋简体" w:cs="方正小标宋_GBK"/>
          <w:bCs/>
          <w:sz w:val="44"/>
          <w:szCs w:val="44"/>
          <w:lang w:val="en-US" w:eastAsia="zh-CN"/>
        </w:rPr>
        <w:t>黑烟抓拍智能识别系统运行维护项目</w:t>
      </w:r>
      <w:r>
        <w:rPr>
          <w:rFonts w:hint="eastAsia" w:ascii="方正小标宋简体" w:hAnsi="方正小标宋_GBK" w:eastAsia="方正小标宋简体" w:cs="方正小标宋_GBK"/>
          <w:bCs/>
          <w:sz w:val="44"/>
          <w:szCs w:val="44"/>
        </w:rPr>
        <w:t>询价要求及流程</w:t>
      </w:r>
    </w:p>
    <w:p w14:paraId="38C2013B">
      <w:pPr>
        <w:keepNext w:val="0"/>
        <w:keepLines w:val="0"/>
        <w:pageBreakBefore w:val="0"/>
        <w:kinsoku/>
        <w:wordWrap/>
        <w:overflowPunct/>
        <w:topLinePunct w:val="0"/>
        <w:autoSpaceDE/>
        <w:autoSpaceDN/>
        <w:bidi w:val="0"/>
        <w:spacing w:line="560" w:lineRule="exact"/>
        <w:ind w:right="0" w:rightChars="0"/>
        <w:textAlignment w:val="auto"/>
        <w:rPr>
          <w:rFonts w:hint="eastAsia" w:ascii="仿宋_GB2312" w:hAnsi="仿宋_GB2312" w:eastAsia="仿宋_GB2312" w:cs="仿宋_GB2312"/>
          <w:bCs/>
          <w:sz w:val="32"/>
          <w:szCs w:val="32"/>
        </w:rPr>
      </w:pPr>
    </w:p>
    <w:p w14:paraId="226FDB94">
      <w:pPr>
        <w:keepNext w:val="0"/>
        <w:keepLines w:val="0"/>
        <w:pageBreakBefore w:val="0"/>
        <w:kinsoku/>
        <w:wordWrap/>
        <w:overflowPunct/>
        <w:topLinePunct w:val="0"/>
        <w:autoSpaceDE/>
        <w:autoSpaceDN/>
        <w:bidi w:val="0"/>
        <w:spacing w:line="560" w:lineRule="exact"/>
        <w:ind w:right="0" w:rightChars="0" w:firstLine="640" w:firstLineChars="200"/>
        <w:textAlignment w:val="auto"/>
        <w:rPr>
          <w:rFonts w:hint="eastAsia" w:ascii="仿宋_GB2312" w:hAnsi="仿宋_GB2312" w:eastAsia="仿宋_GB2312" w:cs="仿宋_GB2312"/>
          <w:bCs/>
          <w:sz w:val="32"/>
          <w:szCs w:val="32"/>
        </w:rPr>
      </w:pPr>
      <w:r>
        <w:rPr>
          <w:rFonts w:hint="eastAsia" w:ascii="仿宋_GB2312" w:hAnsi="仿宋_GB2312" w:eastAsia="仿宋_GB2312" w:cs="仿宋_GB2312"/>
          <w:bCs/>
          <w:sz w:val="32"/>
          <w:szCs w:val="32"/>
        </w:rPr>
        <w:t>报价单位按照《询价响应文件》要求准备相关资料、装订成册一式叁份（一份正本贰份副本），并于询价会提交我单位询价小组。</w:t>
      </w:r>
    </w:p>
    <w:p w14:paraId="4071471D">
      <w:pPr>
        <w:keepNext w:val="0"/>
        <w:keepLines w:val="0"/>
        <w:pageBreakBefore w:val="0"/>
        <w:kinsoku/>
        <w:wordWrap/>
        <w:overflowPunct/>
        <w:topLinePunct w:val="0"/>
        <w:autoSpaceDE/>
        <w:autoSpaceDN/>
        <w:bidi w:val="0"/>
        <w:spacing w:line="560" w:lineRule="exact"/>
        <w:ind w:right="0" w:rightChars="0" w:firstLine="640" w:firstLineChars="200"/>
        <w:textAlignment w:val="auto"/>
        <w:rPr>
          <w:rFonts w:hint="eastAsia" w:ascii="仿宋_GB2312" w:hAnsi="仿宋_GB2312" w:eastAsia="仿宋_GB2312" w:cs="仿宋_GB2312"/>
          <w:bCs/>
          <w:sz w:val="32"/>
          <w:szCs w:val="32"/>
        </w:rPr>
      </w:pPr>
      <w:r>
        <w:rPr>
          <w:rFonts w:hint="eastAsia" w:ascii="仿宋_GB2312" w:hAnsi="仿宋_GB2312" w:eastAsia="仿宋_GB2312" w:cs="仿宋_GB2312"/>
          <w:bCs/>
          <w:sz w:val="32"/>
          <w:szCs w:val="32"/>
        </w:rPr>
        <w:t>“二次报价表”可装订于《询价响应文件》中，也可单独提供，在报价单位与采购单位针对所采购项目进行充分沟通和交流后</w:t>
      </w:r>
      <w:r>
        <w:rPr>
          <w:rFonts w:hint="eastAsia" w:ascii="仿宋_GB2312" w:hAnsi="仿宋_GB2312" w:eastAsia="仿宋_GB2312" w:cs="仿宋_GB2312"/>
          <w:b/>
          <w:bCs w:val="0"/>
          <w:sz w:val="32"/>
          <w:szCs w:val="32"/>
        </w:rPr>
        <w:t>现场报价</w:t>
      </w:r>
      <w:r>
        <w:rPr>
          <w:rFonts w:hint="eastAsia" w:ascii="仿宋_GB2312" w:hAnsi="仿宋_GB2312" w:eastAsia="仿宋_GB2312" w:cs="仿宋_GB2312"/>
          <w:bCs/>
          <w:sz w:val="32"/>
          <w:szCs w:val="32"/>
        </w:rPr>
        <w:t>并签字盖章（各报价单位可以提前加盖好相关印章）。</w:t>
      </w:r>
    </w:p>
    <w:p w14:paraId="0AA8F484">
      <w:pPr>
        <w:keepNext w:val="0"/>
        <w:keepLines w:val="0"/>
        <w:pageBreakBefore w:val="0"/>
        <w:kinsoku/>
        <w:wordWrap/>
        <w:overflowPunct/>
        <w:topLinePunct w:val="0"/>
        <w:autoSpaceDE/>
        <w:autoSpaceDN/>
        <w:bidi w:val="0"/>
        <w:spacing w:line="560" w:lineRule="exact"/>
        <w:ind w:right="0" w:rightChars="0" w:firstLine="643" w:firstLineChars="200"/>
        <w:textAlignment w:val="auto"/>
        <w:rPr>
          <w:rFonts w:hint="eastAsia" w:ascii="仿宋_GB2312" w:hAnsi="仿宋_GB2312" w:eastAsia="仿宋_GB2312" w:cs="仿宋_GB2312"/>
          <w:b/>
          <w:bCs w:val="0"/>
          <w:sz w:val="32"/>
          <w:szCs w:val="32"/>
        </w:rPr>
      </w:pPr>
      <w:r>
        <w:rPr>
          <w:rFonts w:hint="eastAsia" w:ascii="仿宋_GB2312" w:hAnsi="仿宋_GB2312" w:eastAsia="仿宋_GB2312" w:cs="仿宋_GB2312"/>
          <w:b/>
          <w:bCs w:val="0"/>
          <w:sz w:val="32"/>
          <w:szCs w:val="32"/>
        </w:rPr>
        <w:t>本询价会参会的社会主体单位和组织经营范围须与本项目工作相关</w:t>
      </w:r>
      <w:r>
        <w:rPr>
          <w:rFonts w:hint="eastAsia" w:ascii="仿宋_GB2312" w:hAnsi="仿宋_GB2312" w:eastAsia="仿宋_GB2312" w:cs="仿宋_GB2312"/>
          <w:b/>
          <w:bCs w:val="0"/>
          <w:sz w:val="32"/>
          <w:szCs w:val="32"/>
          <w:lang w:eastAsia="zh-CN"/>
        </w:rPr>
        <w:t>。</w:t>
      </w:r>
    </w:p>
    <w:p w14:paraId="6B429E52">
      <w:pPr>
        <w:keepNext w:val="0"/>
        <w:keepLines w:val="0"/>
        <w:pageBreakBefore w:val="0"/>
        <w:kinsoku/>
        <w:wordWrap/>
        <w:overflowPunct/>
        <w:topLinePunct w:val="0"/>
        <w:autoSpaceDE/>
        <w:autoSpaceDN/>
        <w:bidi w:val="0"/>
        <w:spacing w:line="560" w:lineRule="exact"/>
        <w:ind w:right="0" w:rightChars="0" w:firstLine="643" w:firstLineChars="200"/>
        <w:textAlignment w:val="auto"/>
        <w:rPr>
          <w:rFonts w:hint="eastAsia" w:ascii="仿宋_GB2312" w:hAnsi="仿宋_GB2312" w:eastAsia="仿宋_GB2312" w:cs="仿宋_GB2312"/>
          <w:b/>
          <w:bCs w:val="0"/>
          <w:sz w:val="32"/>
          <w:szCs w:val="32"/>
        </w:rPr>
      </w:pPr>
      <w:r>
        <w:rPr>
          <w:rFonts w:hint="eastAsia" w:ascii="仿宋_GB2312" w:hAnsi="仿宋_GB2312" w:eastAsia="仿宋_GB2312" w:cs="仿宋_GB2312"/>
          <w:b/>
          <w:bCs w:val="0"/>
          <w:sz w:val="32"/>
          <w:szCs w:val="32"/>
        </w:rPr>
        <w:t>询价会如少于3家响应单位，报价无效。</w:t>
      </w:r>
    </w:p>
    <w:p w14:paraId="1EFFB503">
      <w:pPr>
        <w:keepNext w:val="0"/>
        <w:keepLines w:val="0"/>
        <w:pageBreakBefore w:val="0"/>
        <w:kinsoku/>
        <w:wordWrap/>
        <w:overflowPunct/>
        <w:topLinePunct w:val="0"/>
        <w:autoSpaceDE/>
        <w:autoSpaceDN/>
        <w:bidi w:val="0"/>
        <w:spacing w:line="560" w:lineRule="exact"/>
        <w:ind w:right="0" w:rightChars="0" w:firstLine="640" w:firstLineChars="200"/>
        <w:textAlignment w:val="auto"/>
        <w:rPr>
          <w:rFonts w:hint="eastAsia" w:ascii="仿宋_GB2312" w:hAnsi="仿宋_GB2312" w:eastAsia="仿宋_GB2312" w:cs="仿宋_GB2312"/>
          <w:bCs/>
          <w:sz w:val="32"/>
          <w:szCs w:val="32"/>
        </w:rPr>
      </w:pPr>
      <w:r>
        <w:rPr>
          <w:rFonts w:hint="eastAsia" w:ascii="仿宋_GB2312" w:hAnsi="仿宋_GB2312" w:eastAsia="仿宋_GB2312" w:cs="仿宋_GB2312"/>
          <w:bCs/>
          <w:sz w:val="32"/>
          <w:szCs w:val="32"/>
        </w:rPr>
        <w:t>本次询价分为初始报价和二次报价，我单位将根据所有报价单位的两次报价进行综合评审，并确定最终预算金额（即采购预算金额）。</w:t>
      </w:r>
    </w:p>
    <w:p w14:paraId="062354F7">
      <w:pPr>
        <w:keepNext w:val="0"/>
        <w:keepLines w:val="0"/>
        <w:pageBreakBefore w:val="0"/>
        <w:kinsoku/>
        <w:wordWrap/>
        <w:overflowPunct/>
        <w:topLinePunct w:val="0"/>
        <w:autoSpaceDE/>
        <w:autoSpaceDN/>
        <w:bidi w:val="0"/>
        <w:spacing w:line="560" w:lineRule="exact"/>
        <w:ind w:right="0" w:rightChars="0" w:firstLine="640" w:firstLineChars="200"/>
        <w:textAlignment w:val="auto"/>
        <w:rPr>
          <w:rFonts w:hint="eastAsia" w:ascii="仿宋_GB2312" w:hAnsi="仿宋_GB2312" w:eastAsia="仿宋_GB2312" w:cs="仿宋_GB2312"/>
          <w:bCs/>
          <w:sz w:val="32"/>
          <w:szCs w:val="32"/>
        </w:rPr>
      </w:pPr>
      <w:r>
        <w:rPr>
          <w:rFonts w:hint="eastAsia" w:ascii="仿宋_GB2312" w:hAnsi="仿宋_GB2312" w:eastAsia="仿宋_GB2312" w:cs="仿宋_GB2312"/>
          <w:bCs/>
          <w:sz w:val="32"/>
          <w:szCs w:val="32"/>
        </w:rPr>
        <w:t>程序：报价单位递交《询价响应文件》→监督人员宣读各报价单位的初始报价→报价单位与采购单位针对所采购项目进行充分沟通和交流→二次报价→报价单位确认签字盖章→会议结束。</w:t>
      </w:r>
    </w:p>
    <w:p w14:paraId="5B46246D">
      <w:pPr>
        <w:keepNext w:val="0"/>
        <w:keepLines w:val="0"/>
        <w:pageBreakBefore w:val="0"/>
        <w:kinsoku/>
        <w:wordWrap/>
        <w:overflowPunct/>
        <w:topLinePunct w:val="0"/>
        <w:autoSpaceDE/>
        <w:autoSpaceDN/>
        <w:bidi w:val="0"/>
        <w:spacing w:line="560" w:lineRule="exact"/>
        <w:ind w:right="0" w:rightChars="0" w:firstLine="640" w:firstLineChars="200"/>
        <w:textAlignment w:val="auto"/>
        <w:rPr>
          <w:rFonts w:hint="eastAsia" w:ascii="仿宋_GB2312" w:hAnsi="仿宋_GB2312" w:eastAsia="仿宋_GB2312" w:cs="仿宋_GB2312"/>
          <w:bCs/>
          <w:sz w:val="32"/>
          <w:szCs w:val="32"/>
        </w:rPr>
      </w:pPr>
      <w:r>
        <w:rPr>
          <w:rFonts w:hint="eastAsia" w:ascii="仿宋_GB2312" w:hAnsi="仿宋_GB2312" w:eastAsia="仿宋_GB2312" w:cs="仿宋_GB2312"/>
          <w:bCs/>
          <w:sz w:val="32"/>
          <w:szCs w:val="32"/>
        </w:rPr>
        <w:br w:type="page"/>
      </w:r>
    </w:p>
    <w:p w14:paraId="6A0EDD0E">
      <w:pPr>
        <w:keepNext w:val="0"/>
        <w:keepLines w:val="0"/>
        <w:pageBreakBefore w:val="0"/>
        <w:kinsoku/>
        <w:wordWrap/>
        <w:overflowPunct/>
        <w:topLinePunct w:val="0"/>
        <w:autoSpaceDE/>
        <w:autoSpaceDN/>
        <w:bidi w:val="0"/>
        <w:spacing w:line="560" w:lineRule="exact"/>
        <w:ind w:right="0" w:rightChars="0"/>
        <w:textAlignment w:val="auto"/>
        <w:rPr>
          <w:rFonts w:hint="eastAsia" w:ascii="黑体" w:hAnsi="黑体" w:eastAsia="黑体" w:cs="黑体"/>
          <w:bCs/>
          <w:sz w:val="32"/>
          <w:szCs w:val="32"/>
        </w:rPr>
      </w:pPr>
      <w:r>
        <w:rPr>
          <w:rFonts w:hint="eastAsia" w:ascii="黑体" w:hAnsi="黑体" w:eastAsia="黑体" w:cs="黑体"/>
          <w:bCs/>
          <w:sz w:val="32"/>
          <w:szCs w:val="32"/>
        </w:rPr>
        <w:t>附件2</w:t>
      </w:r>
    </w:p>
    <w:p w14:paraId="5022D5A6">
      <w:pPr>
        <w:keepNext w:val="0"/>
        <w:keepLines w:val="0"/>
        <w:pageBreakBefore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kinsoku/>
        <w:wordWrap/>
        <w:overflowPunct/>
        <w:topLinePunct w:val="0"/>
        <w:autoSpaceDE/>
        <w:autoSpaceDN/>
        <w:bidi w:val="0"/>
        <w:spacing w:line="560" w:lineRule="exact"/>
        <w:ind w:right="0" w:rightChars="0"/>
        <w:jc w:val="center"/>
        <w:textAlignment w:val="auto"/>
        <w:rPr>
          <w:rFonts w:hint="eastAsia" w:ascii="宋体" w:hAnsi="宋体" w:eastAsia="宋体"/>
          <w:b/>
          <w:color w:val="000000"/>
          <w:sz w:val="44"/>
          <w:szCs w:val="36"/>
          <w:lang w:eastAsia="zh-CN"/>
        </w:rPr>
      </w:pPr>
    </w:p>
    <w:p w14:paraId="198685C4">
      <w:pPr>
        <w:spacing w:line="560" w:lineRule="exact"/>
        <w:jc w:val="center"/>
        <w:rPr>
          <w:rFonts w:hint="eastAsia" w:ascii="方正小标宋简体" w:hAnsi="方正小标宋简体" w:eastAsia="方正小标宋简体" w:cs="方正小标宋简体"/>
          <w:bCs/>
          <w:color w:val="000000"/>
          <w:sz w:val="44"/>
          <w:szCs w:val="44"/>
        </w:rPr>
      </w:pPr>
      <w:r>
        <w:rPr>
          <w:rFonts w:hint="eastAsia" w:ascii="方正小标宋简体" w:hAnsi="方正小标宋简体" w:eastAsia="方正小标宋简体" w:cs="方正小标宋简体"/>
          <w:bCs/>
          <w:color w:val="000000"/>
          <w:sz w:val="44"/>
          <w:szCs w:val="44"/>
        </w:rPr>
        <w:t>石家庄市机动车排污管理中心</w:t>
      </w:r>
    </w:p>
    <w:p w14:paraId="1E4495B8">
      <w:pPr>
        <w:spacing w:line="560" w:lineRule="exact"/>
        <w:jc w:val="center"/>
        <w:rPr>
          <w:rFonts w:hint="eastAsia" w:ascii="方正小标宋简体" w:hAnsi="方正小标宋简体" w:eastAsia="方正小标宋简体" w:cs="方正小标宋简体"/>
          <w:bCs/>
          <w:color w:val="000000"/>
          <w:sz w:val="32"/>
          <w:szCs w:val="32"/>
        </w:rPr>
      </w:pPr>
      <w:r>
        <w:rPr>
          <w:rFonts w:hint="eastAsia" w:ascii="方正小标宋简体" w:hAnsi="方正小标宋简体" w:eastAsia="方正小标宋简体" w:cs="方正小标宋简体"/>
          <w:bCs/>
          <w:color w:val="000000"/>
          <w:sz w:val="44"/>
          <w:szCs w:val="44"/>
        </w:rPr>
        <w:t>黑烟抓拍智能识别系统运行维护项目工作</w:t>
      </w:r>
      <w:r>
        <w:rPr>
          <w:rFonts w:hint="eastAsia" w:ascii="方正小标宋简体" w:hAnsi="方正小标宋简体" w:eastAsia="方正小标宋简体" w:cs="方正小标宋简体"/>
          <w:bCs/>
          <w:sz w:val="44"/>
          <w:szCs w:val="44"/>
        </w:rPr>
        <w:t>方案</w:t>
      </w:r>
    </w:p>
    <w:p w14:paraId="4B31F1BF">
      <w:pPr>
        <w:spacing w:line="560" w:lineRule="exact"/>
        <w:ind w:firstLine="640" w:firstLineChars="200"/>
        <w:rPr>
          <w:rFonts w:hint="eastAsia" w:ascii="仿宋_GB2312" w:hAnsi="仿宋_GB2312" w:eastAsia="仿宋_GB2312" w:cs="仿宋_GB2312"/>
          <w:sz w:val="32"/>
          <w:szCs w:val="32"/>
        </w:rPr>
      </w:pPr>
    </w:p>
    <w:p w14:paraId="4000BF4C">
      <w:pPr>
        <w:spacing w:line="56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依据</w:t>
      </w:r>
      <w:r>
        <w:rPr>
          <w:rFonts w:hint="eastAsia" w:ascii="仿宋_GB2312" w:hAnsi="仿宋_GB2312" w:eastAsia="仿宋_GB2312" w:cs="仿宋_GB2312"/>
          <w:sz w:val="32"/>
          <w:szCs w:val="32"/>
          <w:lang w:bidi="ar"/>
        </w:rPr>
        <w:t>《关于政府向社会力量购买服务的实施意见》（国办发〔2013〕96号）文件</w:t>
      </w:r>
      <w:r>
        <w:rPr>
          <w:rFonts w:hint="eastAsia" w:ascii="仿宋_GB2312" w:hAnsi="仿宋_GB2312" w:eastAsia="仿宋_GB2312" w:cs="仿宋_GB2312"/>
          <w:sz w:val="32"/>
          <w:szCs w:val="32"/>
        </w:rPr>
        <w:t>精神，按照相关要求，我单位拟通过政府购买服务的方式开</w:t>
      </w:r>
      <w:r>
        <w:rPr>
          <w:rFonts w:hint="eastAsia" w:ascii="仿宋_GB2312" w:hAnsi="仿宋_GB2312" w:eastAsia="仿宋_GB2312" w:cs="仿宋_GB2312"/>
          <w:sz w:val="32"/>
          <w:szCs w:val="32"/>
          <w:lang w:bidi="ar"/>
        </w:rPr>
        <w:t>展黑烟抓拍智能识别系统运行维护项目招标采购工作。为顺利完成该</w:t>
      </w:r>
      <w:r>
        <w:rPr>
          <w:rFonts w:hint="eastAsia" w:ascii="仿宋_GB2312" w:hAnsi="仿宋_GB2312" w:eastAsia="仿宋_GB2312" w:cs="仿宋_GB2312"/>
          <w:sz w:val="32"/>
          <w:szCs w:val="32"/>
        </w:rPr>
        <w:t>项目工作，特制定如下工作方案。</w:t>
      </w:r>
    </w:p>
    <w:p w14:paraId="661ED68A">
      <w:pPr>
        <w:spacing w:line="560" w:lineRule="exact"/>
        <w:ind w:firstLine="640" w:firstLineChars="200"/>
        <w:rPr>
          <w:rFonts w:hint="eastAsia" w:ascii="黑体" w:hAnsi="黑体" w:eastAsia="黑体" w:cs="黑体"/>
          <w:bCs/>
          <w:sz w:val="32"/>
          <w:szCs w:val="32"/>
        </w:rPr>
      </w:pPr>
      <w:r>
        <w:rPr>
          <w:rFonts w:hint="eastAsia" w:ascii="黑体" w:hAnsi="黑体" w:eastAsia="黑体" w:cs="黑体"/>
          <w:bCs/>
          <w:sz w:val="32"/>
          <w:szCs w:val="32"/>
        </w:rPr>
        <w:t>一、项目实施背景、依据、来由、现状等</w:t>
      </w:r>
    </w:p>
    <w:p w14:paraId="49A763C5">
      <w:pPr>
        <w:tabs>
          <w:tab w:val="left" w:pos="2031"/>
        </w:tabs>
        <w:spacing w:line="560" w:lineRule="exact"/>
        <w:ind w:firstLine="640"/>
        <w:rPr>
          <w:rFonts w:hint="eastAsia" w:ascii="仿宋_GB2312" w:hAnsi="仿宋" w:eastAsia="仿宋_GB2312" w:cs="仿宋"/>
          <w:sz w:val="32"/>
          <w:szCs w:val="32"/>
          <w:lang w:val="zh-CN"/>
        </w:rPr>
      </w:pPr>
      <w:r>
        <w:rPr>
          <w:rFonts w:hint="eastAsia" w:ascii="仿宋_GB2312" w:hAnsi="仿宋_GB2312" w:eastAsia="仿宋_GB2312" w:cs="仿宋_GB2312"/>
          <w:sz w:val="32"/>
          <w:szCs w:val="32"/>
        </w:rPr>
        <w:t>为贯彻落实</w:t>
      </w:r>
      <w:r>
        <w:rPr>
          <w:rFonts w:hint="eastAsia" w:ascii="仿宋_GB2312" w:hAnsi="仿宋" w:eastAsia="仿宋_GB2312" w:cs="仿宋"/>
          <w:sz w:val="32"/>
          <w:szCs w:val="32"/>
        </w:rPr>
        <w:t>《中华人民共和国大气污染防治法》、《</w:t>
      </w:r>
      <w:r>
        <w:rPr>
          <w:rFonts w:hint="eastAsia" w:ascii="仿宋_GB2312" w:hAnsi="仿宋" w:eastAsia="仿宋_GB2312" w:cs="仿宋"/>
          <w:sz w:val="32"/>
          <w:szCs w:val="32"/>
          <w:lang w:val="zh-CN"/>
        </w:rPr>
        <w:t>京津冀及周边地区2017-2018年秋冬季大气污染综合治理攻坚行动方案》文件精神，进一步强化我市机动车执法，减少重型柴油货车尾气污染，</w:t>
      </w:r>
      <w:r>
        <w:rPr>
          <w:rFonts w:hint="eastAsia" w:ascii="仿宋_GB2312" w:hAnsi="仿宋_GB2312" w:eastAsia="仿宋_GB2312" w:cs="仿宋_GB2312"/>
          <w:sz w:val="32"/>
          <w:szCs w:val="32"/>
        </w:rPr>
        <w:t>2019年11月，我中心</w:t>
      </w:r>
      <w:r>
        <w:rPr>
          <w:rFonts w:hint="eastAsia" w:ascii="仿宋_GB2312" w:hAnsi="仿宋" w:eastAsia="仿宋_GB2312" w:cs="仿宋"/>
          <w:sz w:val="32"/>
          <w:szCs w:val="32"/>
        </w:rPr>
        <w:t>在我市井陉县、平山县、赞皇县、鹿泉区</w:t>
      </w:r>
      <w:r>
        <w:rPr>
          <w:rFonts w:hint="eastAsia" w:ascii="仿宋_GB2312" w:hAnsi="仿宋_GB2312" w:eastAsia="仿宋_GB2312" w:cs="仿宋_GB2312"/>
          <w:sz w:val="32"/>
          <w:szCs w:val="32"/>
        </w:rPr>
        <w:t>建设完成了4套</w:t>
      </w:r>
      <w:bookmarkStart w:id="0" w:name="_Hlk71318507"/>
      <w:r>
        <w:rPr>
          <w:rFonts w:hint="eastAsia" w:ascii="仿宋_GB2312" w:hAnsi="仿宋_GB2312" w:eastAsia="仿宋_GB2312" w:cs="仿宋_GB2312"/>
          <w:sz w:val="32"/>
          <w:szCs w:val="32"/>
        </w:rPr>
        <w:t>黑烟车抓拍智能识别系统</w:t>
      </w:r>
      <w:bookmarkEnd w:id="0"/>
      <w:r>
        <w:rPr>
          <w:rFonts w:hint="eastAsia" w:ascii="仿宋_GB2312" w:hAnsi="仿宋_GB2312" w:eastAsia="仿宋_GB2312" w:cs="仿宋_GB2312"/>
          <w:sz w:val="32"/>
          <w:szCs w:val="32"/>
        </w:rPr>
        <w:t>，</w:t>
      </w:r>
      <w:r>
        <w:rPr>
          <w:rFonts w:hint="eastAsia" w:ascii="仿宋_GB2312" w:hAnsi="仿宋" w:eastAsia="仿宋_GB2312" w:cs="仿宋"/>
          <w:sz w:val="32"/>
          <w:szCs w:val="32"/>
        </w:rPr>
        <w:t>该系统可实时监控上道路行驶的高污染柴油车辆，对于排放超标的冒黑烟车辆，可在最短的时间内进行精准识别，自动锁定追踪，并将黑烟车视频、图片、详细信息等及时推送给环保部门，为公安交管部门依法处罚提供证据</w:t>
      </w:r>
      <w:r>
        <w:rPr>
          <w:rFonts w:hint="eastAsia" w:ascii="仿宋_GB2312" w:hAnsi="仿宋_GB2312" w:eastAsia="仿宋_GB2312" w:cs="仿宋_GB2312"/>
          <w:sz w:val="32"/>
          <w:szCs w:val="32"/>
        </w:rPr>
        <w:t>。</w:t>
      </w:r>
    </w:p>
    <w:p w14:paraId="114A33EB">
      <w:pPr>
        <w:spacing w:line="560" w:lineRule="exact"/>
        <w:ind w:firstLine="640" w:firstLineChars="200"/>
        <w:rPr>
          <w:rFonts w:hint="eastAsia" w:ascii="黑体" w:hAnsi="黑体" w:eastAsia="黑体" w:cs="黑体"/>
          <w:bCs/>
          <w:sz w:val="32"/>
          <w:szCs w:val="32"/>
        </w:rPr>
      </w:pPr>
      <w:r>
        <w:rPr>
          <w:rFonts w:hint="eastAsia" w:ascii="黑体" w:hAnsi="黑体" w:eastAsia="黑体" w:cs="黑体"/>
          <w:bCs/>
          <w:sz w:val="32"/>
          <w:szCs w:val="32"/>
        </w:rPr>
        <w:t>二、工作内容</w:t>
      </w:r>
    </w:p>
    <w:p w14:paraId="5E73288C">
      <w:pPr>
        <w:tabs>
          <w:tab w:val="left" w:pos="2031"/>
        </w:tabs>
        <w:spacing w:line="560" w:lineRule="exact"/>
        <w:ind w:firstLine="640" w:firstLineChars="200"/>
        <w:rPr>
          <w:rFonts w:hint="eastAsia" w:ascii="楷体_GB2312" w:hAnsi="楷体_GB2312" w:eastAsia="楷体_GB2312" w:cs="楷体_GB2312"/>
          <w:sz w:val="32"/>
          <w:szCs w:val="32"/>
        </w:rPr>
      </w:pPr>
      <w:r>
        <w:rPr>
          <w:rFonts w:hint="eastAsia" w:ascii="楷体_GB2312" w:hAnsi="楷体_GB2312" w:eastAsia="楷体_GB2312" w:cs="楷体_GB2312"/>
          <w:sz w:val="32"/>
          <w:szCs w:val="32"/>
        </w:rPr>
        <w:t>1、运维范围</w:t>
      </w:r>
    </w:p>
    <w:p w14:paraId="77A1236A">
      <w:pPr>
        <w:pStyle w:val="32"/>
        <w:ind w:left="0" w:firstLine="640" w:firstLineChars="200"/>
        <w:jc w:val="left"/>
        <w:rPr>
          <w:rFonts w:hint="eastAsia" w:ascii="仿宋_GB2312" w:hAnsi="仿宋" w:eastAsia="仿宋_GB2312" w:cs="仿宋"/>
          <w:sz w:val="32"/>
          <w:szCs w:val="32"/>
        </w:rPr>
      </w:pPr>
      <w:r>
        <w:rPr>
          <w:rFonts w:hint="eastAsia" w:ascii="仿宋_GB2312" w:hAnsi="仿宋" w:eastAsia="仿宋_GB2312" w:cs="仿宋"/>
          <w:sz w:val="32"/>
          <w:szCs w:val="32"/>
        </w:rPr>
        <w:t>运维服务对石家庄市机动车排污管理中心4套</w:t>
      </w:r>
      <w:r>
        <w:rPr>
          <w:rFonts w:hint="eastAsia" w:ascii="仿宋_GB2312" w:hAnsi="仿宋_GB2312" w:eastAsia="仿宋_GB2312" w:cs="仿宋_GB2312"/>
          <w:sz w:val="32"/>
          <w:szCs w:val="32"/>
        </w:rPr>
        <w:t>黑烟车抓拍智能识别系统软硬件</w:t>
      </w:r>
      <w:r>
        <w:rPr>
          <w:rFonts w:hint="eastAsia" w:ascii="仿宋_GB2312" w:hAnsi="仿宋" w:eastAsia="仿宋_GB2312" w:cs="仿宋"/>
          <w:sz w:val="32"/>
          <w:szCs w:val="32"/>
        </w:rPr>
        <w:t>进行维护保养，确保系统正常运行。</w:t>
      </w:r>
    </w:p>
    <w:p w14:paraId="785AA020">
      <w:pPr>
        <w:pStyle w:val="32"/>
        <w:ind w:left="0"/>
        <w:jc w:val="left"/>
        <w:rPr>
          <w:rFonts w:hint="eastAsia" w:ascii="仿宋_GB2312" w:hAnsi="仿宋" w:eastAsia="仿宋_GB2312" w:cs="仿宋"/>
          <w:sz w:val="32"/>
          <w:szCs w:val="32"/>
        </w:rPr>
      </w:pPr>
      <w:r>
        <w:rPr>
          <w:rFonts w:hint="eastAsia" w:ascii="仿宋_GB2312" w:hAnsi="仿宋" w:eastAsia="仿宋_GB2312" w:cs="仿宋"/>
          <w:sz w:val="32"/>
          <w:szCs w:val="32"/>
        </w:rPr>
        <w:t xml:space="preserve">  维护设备清单：</w:t>
      </w:r>
    </w:p>
    <w:tbl>
      <w:tblPr>
        <w:tblStyle w:val="24"/>
        <w:tblW w:w="9287"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521"/>
        <w:gridCol w:w="4389"/>
        <w:gridCol w:w="1516"/>
        <w:gridCol w:w="1861"/>
      </w:tblGrid>
      <w:tr w14:paraId="240CC6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5" w:hRule="atLeast"/>
        </w:trPr>
        <w:tc>
          <w:tcPr>
            <w:tcW w:w="1521" w:type="dxa"/>
            <w:vAlign w:val="center"/>
          </w:tcPr>
          <w:p w14:paraId="2B9C13BB">
            <w:pPr>
              <w:jc w:val="center"/>
              <w:rPr>
                <w:rFonts w:hint="eastAsia" w:ascii="仿宋_GB2312" w:hAnsi="仿宋" w:eastAsia="仿宋_GB2312" w:cs="仿宋_GB2312"/>
                <w:sz w:val="28"/>
                <w:szCs w:val="28"/>
              </w:rPr>
            </w:pPr>
            <w:r>
              <w:rPr>
                <w:rFonts w:hint="eastAsia" w:ascii="仿宋_GB2312" w:hAnsi="仿宋" w:eastAsia="仿宋_GB2312" w:cs="仿宋_GB2312"/>
                <w:sz w:val="28"/>
                <w:szCs w:val="28"/>
              </w:rPr>
              <w:t>序号</w:t>
            </w:r>
          </w:p>
        </w:tc>
        <w:tc>
          <w:tcPr>
            <w:tcW w:w="4389" w:type="dxa"/>
            <w:vAlign w:val="center"/>
          </w:tcPr>
          <w:p w14:paraId="66289179">
            <w:pPr>
              <w:jc w:val="center"/>
              <w:rPr>
                <w:rFonts w:hint="eastAsia" w:ascii="仿宋_GB2312" w:hAnsi="仿宋" w:eastAsia="仿宋_GB2312" w:cs="仿宋_GB2312"/>
                <w:sz w:val="28"/>
                <w:szCs w:val="28"/>
              </w:rPr>
            </w:pPr>
            <w:r>
              <w:rPr>
                <w:rFonts w:hint="eastAsia" w:ascii="仿宋_GB2312" w:hAnsi="仿宋" w:eastAsia="仿宋_GB2312" w:cs="仿宋_GB2312"/>
                <w:sz w:val="28"/>
                <w:szCs w:val="28"/>
              </w:rPr>
              <w:t>设备名称</w:t>
            </w:r>
          </w:p>
        </w:tc>
        <w:tc>
          <w:tcPr>
            <w:tcW w:w="1516" w:type="dxa"/>
            <w:vAlign w:val="center"/>
          </w:tcPr>
          <w:p w14:paraId="38DBC396">
            <w:pPr>
              <w:jc w:val="center"/>
              <w:rPr>
                <w:rFonts w:hint="eastAsia" w:ascii="仿宋_GB2312" w:hAnsi="仿宋" w:eastAsia="仿宋_GB2312" w:cs="仿宋_GB2312"/>
                <w:sz w:val="28"/>
                <w:szCs w:val="28"/>
              </w:rPr>
            </w:pPr>
            <w:r>
              <w:rPr>
                <w:rFonts w:hint="eastAsia" w:ascii="仿宋_GB2312" w:hAnsi="仿宋" w:eastAsia="仿宋_GB2312" w:cs="仿宋_GB2312"/>
                <w:sz w:val="28"/>
                <w:szCs w:val="28"/>
              </w:rPr>
              <w:t>数量</w:t>
            </w:r>
          </w:p>
        </w:tc>
        <w:tc>
          <w:tcPr>
            <w:tcW w:w="1861" w:type="dxa"/>
            <w:vAlign w:val="center"/>
          </w:tcPr>
          <w:p w14:paraId="2A93C5EA">
            <w:pPr>
              <w:jc w:val="center"/>
              <w:rPr>
                <w:rFonts w:hint="eastAsia" w:ascii="仿宋_GB2312" w:hAnsi="仿宋" w:eastAsia="仿宋_GB2312" w:cs="仿宋_GB2312"/>
                <w:sz w:val="28"/>
                <w:szCs w:val="28"/>
              </w:rPr>
            </w:pPr>
            <w:r>
              <w:rPr>
                <w:rFonts w:hint="eastAsia" w:ascii="仿宋_GB2312" w:hAnsi="仿宋" w:eastAsia="仿宋_GB2312" w:cs="仿宋_GB2312"/>
                <w:sz w:val="28"/>
                <w:szCs w:val="28"/>
              </w:rPr>
              <w:t>单位</w:t>
            </w:r>
          </w:p>
        </w:tc>
      </w:tr>
      <w:tr w14:paraId="6920CC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5" w:hRule="atLeast"/>
        </w:trPr>
        <w:tc>
          <w:tcPr>
            <w:tcW w:w="1521" w:type="dxa"/>
            <w:vAlign w:val="center"/>
          </w:tcPr>
          <w:p w14:paraId="5FC777A0">
            <w:pPr>
              <w:spacing w:line="400" w:lineRule="exact"/>
              <w:jc w:val="center"/>
              <w:rPr>
                <w:rFonts w:hint="eastAsia" w:ascii="仿宋_GB2312" w:hAnsi="仿宋" w:eastAsia="仿宋_GB2312" w:cs="仿宋_GB2312"/>
                <w:sz w:val="28"/>
                <w:szCs w:val="28"/>
              </w:rPr>
            </w:pPr>
            <w:r>
              <w:rPr>
                <w:rFonts w:hint="eastAsia" w:ascii="仿宋_GB2312" w:hAnsi="仿宋" w:eastAsia="仿宋_GB2312" w:cs="仿宋_GB2312"/>
                <w:sz w:val="28"/>
                <w:szCs w:val="28"/>
              </w:rPr>
              <w:t>1</w:t>
            </w:r>
          </w:p>
        </w:tc>
        <w:tc>
          <w:tcPr>
            <w:tcW w:w="4389" w:type="dxa"/>
            <w:vAlign w:val="center"/>
          </w:tcPr>
          <w:p w14:paraId="43A4AB48">
            <w:pPr>
              <w:spacing w:line="400" w:lineRule="exact"/>
              <w:jc w:val="center"/>
              <w:rPr>
                <w:rFonts w:hint="eastAsia" w:ascii="仿宋_GB2312" w:hAnsi="仿宋" w:eastAsia="仿宋_GB2312" w:cs="仿宋_GB2312"/>
                <w:sz w:val="28"/>
                <w:szCs w:val="28"/>
              </w:rPr>
            </w:pPr>
            <w:r>
              <w:rPr>
                <w:rFonts w:hint="eastAsia" w:ascii="仿宋_GB2312" w:hAnsi="仿宋" w:eastAsia="仿宋_GB2312" w:cs="仿宋_GB2312"/>
                <w:sz w:val="28"/>
                <w:szCs w:val="28"/>
              </w:rPr>
              <w:t>高清视频采集设备</w:t>
            </w:r>
          </w:p>
        </w:tc>
        <w:tc>
          <w:tcPr>
            <w:tcW w:w="1516" w:type="dxa"/>
            <w:vAlign w:val="center"/>
          </w:tcPr>
          <w:p w14:paraId="7E71702B">
            <w:pPr>
              <w:spacing w:line="400" w:lineRule="exact"/>
              <w:jc w:val="center"/>
              <w:rPr>
                <w:rFonts w:hint="eastAsia" w:ascii="仿宋_GB2312" w:hAnsi="仿宋" w:eastAsia="仿宋_GB2312" w:cs="仿宋_GB2312"/>
                <w:sz w:val="28"/>
                <w:szCs w:val="28"/>
              </w:rPr>
            </w:pPr>
            <w:r>
              <w:rPr>
                <w:rFonts w:hint="eastAsia" w:ascii="仿宋_GB2312" w:hAnsi="仿宋" w:eastAsia="仿宋_GB2312" w:cs="仿宋_GB2312"/>
                <w:sz w:val="28"/>
                <w:szCs w:val="28"/>
              </w:rPr>
              <w:t>8</w:t>
            </w:r>
          </w:p>
        </w:tc>
        <w:tc>
          <w:tcPr>
            <w:tcW w:w="1861" w:type="dxa"/>
            <w:vAlign w:val="center"/>
          </w:tcPr>
          <w:p w14:paraId="53B52B93">
            <w:pPr>
              <w:spacing w:line="400" w:lineRule="exact"/>
              <w:jc w:val="center"/>
              <w:rPr>
                <w:rFonts w:hint="eastAsia" w:ascii="仿宋_GB2312" w:hAnsi="仿宋" w:eastAsia="仿宋_GB2312" w:cs="仿宋_GB2312"/>
                <w:sz w:val="28"/>
                <w:szCs w:val="28"/>
              </w:rPr>
            </w:pPr>
            <w:r>
              <w:rPr>
                <w:rFonts w:hint="eastAsia" w:ascii="仿宋_GB2312" w:hAnsi="仿宋" w:eastAsia="仿宋_GB2312" w:cs="仿宋_GB2312"/>
                <w:sz w:val="28"/>
                <w:szCs w:val="28"/>
              </w:rPr>
              <w:t>套</w:t>
            </w:r>
          </w:p>
        </w:tc>
      </w:tr>
      <w:tr w14:paraId="76C379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5" w:hRule="atLeast"/>
        </w:trPr>
        <w:tc>
          <w:tcPr>
            <w:tcW w:w="1521" w:type="dxa"/>
            <w:vAlign w:val="center"/>
          </w:tcPr>
          <w:p w14:paraId="40ADE8F6">
            <w:pPr>
              <w:spacing w:line="400" w:lineRule="exact"/>
              <w:jc w:val="center"/>
              <w:rPr>
                <w:rFonts w:hint="eastAsia" w:ascii="仿宋_GB2312" w:hAnsi="仿宋" w:eastAsia="仿宋_GB2312" w:cs="仿宋_GB2312"/>
                <w:sz w:val="28"/>
                <w:szCs w:val="28"/>
              </w:rPr>
            </w:pPr>
            <w:r>
              <w:rPr>
                <w:rFonts w:hint="eastAsia" w:ascii="仿宋_GB2312" w:hAnsi="仿宋" w:eastAsia="仿宋_GB2312" w:cs="仿宋_GB2312"/>
                <w:sz w:val="28"/>
                <w:szCs w:val="28"/>
              </w:rPr>
              <w:t>2</w:t>
            </w:r>
          </w:p>
        </w:tc>
        <w:tc>
          <w:tcPr>
            <w:tcW w:w="4389" w:type="dxa"/>
            <w:vAlign w:val="center"/>
          </w:tcPr>
          <w:p w14:paraId="7836FCF6">
            <w:pPr>
              <w:spacing w:line="400" w:lineRule="exact"/>
              <w:jc w:val="center"/>
              <w:rPr>
                <w:rFonts w:hint="eastAsia" w:ascii="仿宋_GB2312" w:hAnsi="仿宋" w:eastAsia="仿宋_GB2312" w:cs="仿宋_GB2312"/>
                <w:sz w:val="28"/>
                <w:szCs w:val="28"/>
              </w:rPr>
            </w:pPr>
            <w:r>
              <w:rPr>
                <w:rFonts w:hint="eastAsia" w:ascii="仿宋_GB2312" w:hAnsi="仿宋" w:eastAsia="仿宋_GB2312" w:cs="仿宋_GB2312"/>
                <w:sz w:val="28"/>
                <w:szCs w:val="28"/>
              </w:rPr>
              <w:t>道路环境补光装置</w:t>
            </w:r>
          </w:p>
        </w:tc>
        <w:tc>
          <w:tcPr>
            <w:tcW w:w="1516" w:type="dxa"/>
            <w:vAlign w:val="center"/>
          </w:tcPr>
          <w:p w14:paraId="198AE180">
            <w:pPr>
              <w:spacing w:line="400" w:lineRule="exact"/>
              <w:jc w:val="center"/>
              <w:rPr>
                <w:rFonts w:hint="eastAsia" w:ascii="仿宋_GB2312" w:hAnsi="仿宋" w:eastAsia="仿宋_GB2312" w:cs="仿宋_GB2312"/>
                <w:sz w:val="28"/>
                <w:szCs w:val="28"/>
              </w:rPr>
            </w:pPr>
            <w:r>
              <w:rPr>
                <w:rFonts w:hint="eastAsia" w:ascii="仿宋_GB2312" w:hAnsi="仿宋" w:eastAsia="仿宋_GB2312" w:cs="仿宋_GB2312"/>
                <w:sz w:val="28"/>
                <w:szCs w:val="28"/>
              </w:rPr>
              <w:t>8</w:t>
            </w:r>
          </w:p>
        </w:tc>
        <w:tc>
          <w:tcPr>
            <w:tcW w:w="1861" w:type="dxa"/>
            <w:vAlign w:val="center"/>
          </w:tcPr>
          <w:p w14:paraId="2BA3922B">
            <w:pPr>
              <w:spacing w:line="400" w:lineRule="exact"/>
              <w:jc w:val="center"/>
              <w:rPr>
                <w:rFonts w:hint="eastAsia" w:ascii="仿宋_GB2312" w:hAnsi="仿宋" w:eastAsia="仿宋_GB2312" w:cs="仿宋_GB2312"/>
                <w:sz w:val="28"/>
                <w:szCs w:val="28"/>
              </w:rPr>
            </w:pPr>
            <w:r>
              <w:rPr>
                <w:rFonts w:hint="eastAsia" w:ascii="仿宋_GB2312" w:hAnsi="仿宋" w:eastAsia="仿宋_GB2312" w:cs="仿宋_GB2312"/>
                <w:sz w:val="28"/>
                <w:szCs w:val="28"/>
              </w:rPr>
              <w:t>套</w:t>
            </w:r>
          </w:p>
        </w:tc>
      </w:tr>
      <w:tr w14:paraId="34FE67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5" w:hRule="atLeast"/>
        </w:trPr>
        <w:tc>
          <w:tcPr>
            <w:tcW w:w="1521" w:type="dxa"/>
            <w:vAlign w:val="center"/>
          </w:tcPr>
          <w:p w14:paraId="1E8ED091">
            <w:pPr>
              <w:spacing w:line="400" w:lineRule="exact"/>
              <w:jc w:val="center"/>
              <w:rPr>
                <w:rFonts w:hint="eastAsia" w:ascii="仿宋_GB2312" w:hAnsi="仿宋" w:eastAsia="仿宋_GB2312" w:cs="仿宋_GB2312"/>
                <w:sz w:val="28"/>
                <w:szCs w:val="28"/>
              </w:rPr>
            </w:pPr>
            <w:r>
              <w:rPr>
                <w:rFonts w:hint="eastAsia" w:ascii="仿宋_GB2312" w:hAnsi="仿宋" w:eastAsia="仿宋_GB2312" w:cs="仿宋_GB2312"/>
                <w:sz w:val="28"/>
                <w:szCs w:val="28"/>
              </w:rPr>
              <w:t>3</w:t>
            </w:r>
          </w:p>
        </w:tc>
        <w:tc>
          <w:tcPr>
            <w:tcW w:w="4389" w:type="dxa"/>
            <w:vAlign w:val="center"/>
          </w:tcPr>
          <w:p w14:paraId="4934083D">
            <w:pPr>
              <w:spacing w:line="400" w:lineRule="exact"/>
              <w:jc w:val="center"/>
              <w:rPr>
                <w:rFonts w:hint="eastAsia" w:ascii="仿宋_GB2312" w:hAnsi="仿宋" w:eastAsia="仿宋_GB2312" w:cs="仿宋_GB2312"/>
                <w:sz w:val="28"/>
                <w:szCs w:val="28"/>
              </w:rPr>
            </w:pPr>
            <w:r>
              <w:rPr>
                <w:rFonts w:hint="eastAsia" w:ascii="仿宋_GB2312" w:hAnsi="仿宋" w:eastAsia="仿宋_GB2312" w:cs="仿宋_GB2312"/>
                <w:sz w:val="28"/>
                <w:szCs w:val="28"/>
              </w:rPr>
              <w:t>黑烟车智能识别设备</w:t>
            </w:r>
          </w:p>
        </w:tc>
        <w:tc>
          <w:tcPr>
            <w:tcW w:w="1516" w:type="dxa"/>
            <w:vAlign w:val="center"/>
          </w:tcPr>
          <w:p w14:paraId="2129C13C">
            <w:pPr>
              <w:spacing w:line="400" w:lineRule="exact"/>
              <w:jc w:val="center"/>
              <w:rPr>
                <w:rFonts w:hint="eastAsia" w:ascii="仿宋_GB2312" w:hAnsi="仿宋" w:eastAsia="仿宋_GB2312" w:cs="仿宋_GB2312"/>
                <w:sz w:val="28"/>
                <w:szCs w:val="28"/>
              </w:rPr>
            </w:pPr>
            <w:r>
              <w:rPr>
                <w:rFonts w:hint="eastAsia" w:ascii="仿宋_GB2312" w:hAnsi="仿宋" w:eastAsia="仿宋_GB2312" w:cs="仿宋_GB2312"/>
                <w:sz w:val="28"/>
                <w:szCs w:val="28"/>
              </w:rPr>
              <w:t>4</w:t>
            </w:r>
          </w:p>
        </w:tc>
        <w:tc>
          <w:tcPr>
            <w:tcW w:w="1861" w:type="dxa"/>
            <w:vAlign w:val="center"/>
          </w:tcPr>
          <w:p w14:paraId="009D0667">
            <w:pPr>
              <w:spacing w:line="400" w:lineRule="exact"/>
              <w:jc w:val="center"/>
              <w:rPr>
                <w:rFonts w:hint="eastAsia" w:ascii="仿宋_GB2312" w:hAnsi="仿宋" w:eastAsia="仿宋_GB2312" w:cs="仿宋_GB2312"/>
                <w:sz w:val="28"/>
                <w:szCs w:val="28"/>
              </w:rPr>
            </w:pPr>
            <w:r>
              <w:rPr>
                <w:rFonts w:hint="eastAsia" w:ascii="仿宋_GB2312" w:hAnsi="仿宋" w:eastAsia="仿宋_GB2312" w:cs="仿宋_GB2312"/>
                <w:sz w:val="28"/>
                <w:szCs w:val="28"/>
              </w:rPr>
              <w:t>套</w:t>
            </w:r>
          </w:p>
        </w:tc>
      </w:tr>
      <w:tr w14:paraId="22599E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5" w:hRule="atLeast"/>
        </w:trPr>
        <w:tc>
          <w:tcPr>
            <w:tcW w:w="1521" w:type="dxa"/>
            <w:vAlign w:val="center"/>
          </w:tcPr>
          <w:p w14:paraId="09030702">
            <w:pPr>
              <w:spacing w:line="400" w:lineRule="exact"/>
              <w:jc w:val="center"/>
              <w:rPr>
                <w:rFonts w:hint="eastAsia" w:ascii="仿宋_GB2312" w:hAnsi="仿宋" w:eastAsia="仿宋_GB2312" w:cs="仿宋_GB2312"/>
                <w:sz w:val="28"/>
                <w:szCs w:val="28"/>
              </w:rPr>
            </w:pPr>
            <w:r>
              <w:rPr>
                <w:rFonts w:hint="eastAsia" w:ascii="仿宋_GB2312" w:hAnsi="仿宋" w:eastAsia="仿宋_GB2312" w:cs="仿宋_GB2312"/>
                <w:sz w:val="28"/>
                <w:szCs w:val="28"/>
              </w:rPr>
              <w:t>4</w:t>
            </w:r>
          </w:p>
        </w:tc>
        <w:tc>
          <w:tcPr>
            <w:tcW w:w="4389" w:type="dxa"/>
            <w:vAlign w:val="center"/>
          </w:tcPr>
          <w:p w14:paraId="0EAE54BA">
            <w:pPr>
              <w:spacing w:line="400" w:lineRule="exact"/>
              <w:jc w:val="center"/>
              <w:rPr>
                <w:rFonts w:hint="eastAsia" w:ascii="仿宋_GB2312" w:hAnsi="仿宋" w:eastAsia="仿宋_GB2312" w:cs="仿宋_GB2312"/>
                <w:sz w:val="28"/>
                <w:szCs w:val="28"/>
              </w:rPr>
            </w:pPr>
            <w:r>
              <w:rPr>
                <w:rFonts w:hint="eastAsia" w:ascii="仿宋_GB2312" w:hAnsi="仿宋" w:eastAsia="仿宋_GB2312" w:cs="仿宋_GB2312"/>
                <w:sz w:val="28"/>
                <w:szCs w:val="28"/>
              </w:rPr>
              <w:t>设备机柜</w:t>
            </w:r>
          </w:p>
        </w:tc>
        <w:tc>
          <w:tcPr>
            <w:tcW w:w="1516" w:type="dxa"/>
            <w:vAlign w:val="center"/>
          </w:tcPr>
          <w:p w14:paraId="1A0B304F">
            <w:pPr>
              <w:spacing w:line="400" w:lineRule="exact"/>
              <w:jc w:val="center"/>
              <w:rPr>
                <w:rFonts w:hint="eastAsia" w:ascii="仿宋_GB2312" w:hAnsi="仿宋" w:eastAsia="仿宋_GB2312" w:cs="仿宋_GB2312"/>
                <w:sz w:val="28"/>
                <w:szCs w:val="28"/>
              </w:rPr>
            </w:pPr>
            <w:r>
              <w:rPr>
                <w:rFonts w:hint="eastAsia" w:ascii="仿宋_GB2312" w:hAnsi="仿宋" w:eastAsia="仿宋_GB2312" w:cs="仿宋_GB2312"/>
                <w:sz w:val="28"/>
                <w:szCs w:val="28"/>
              </w:rPr>
              <w:t>4</w:t>
            </w:r>
          </w:p>
        </w:tc>
        <w:tc>
          <w:tcPr>
            <w:tcW w:w="1861" w:type="dxa"/>
            <w:vAlign w:val="center"/>
          </w:tcPr>
          <w:p w14:paraId="79851B3A">
            <w:pPr>
              <w:spacing w:line="400" w:lineRule="exact"/>
              <w:jc w:val="center"/>
              <w:rPr>
                <w:rFonts w:hint="eastAsia" w:ascii="仿宋_GB2312" w:hAnsi="仿宋" w:eastAsia="仿宋_GB2312" w:cs="仿宋_GB2312"/>
                <w:sz w:val="28"/>
                <w:szCs w:val="28"/>
              </w:rPr>
            </w:pPr>
            <w:r>
              <w:rPr>
                <w:rFonts w:hint="eastAsia" w:ascii="仿宋_GB2312" w:hAnsi="仿宋" w:eastAsia="仿宋_GB2312" w:cs="仿宋_GB2312"/>
                <w:sz w:val="28"/>
                <w:szCs w:val="28"/>
              </w:rPr>
              <w:t>套</w:t>
            </w:r>
          </w:p>
        </w:tc>
      </w:tr>
      <w:tr w14:paraId="5CA5F1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5" w:hRule="atLeast"/>
        </w:trPr>
        <w:tc>
          <w:tcPr>
            <w:tcW w:w="1521" w:type="dxa"/>
            <w:vAlign w:val="center"/>
          </w:tcPr>
          <w:p w14:paraId="5B5897CD">
            <w:pPr>
              <w:spacing w:line="400" w:lineRule="exact"/>
              <w:jc w:val="center"/>
              <w:rPr>
                <w:rFonts w:hint="eastAsia" w:ascii="仿宋_GB2312" w:hAnsi="仿宋" w:eastAsia="仿宋_GB2312" w:cs="仿宋_GB2312"/>
                <w:sz w:val="28"/>
                <w:szCs w:val="28"/>
              </w:rPr>
            </w:pPr>
            <w:r>
              <w:rPr>
                <w:rFonts w:hint="eastAsia" w:ascii="仿宋_GB2312" w:hAnsi="仿宋" w:eastAsia="仿宋_GB2312" w:cs="仿宋_GB2312"/>
                <w:sz w:val="28"/>
                <w:szCs w:val="28"/>
              </w:rPr>
              <w:t>5</w:t>
            </w:r>
          </w:p>
        </w:tc>
        <w:tc>
          <w:tcPr>
            <w:tcW w:w="4389" w:type="dxa"/>
            <w:vAlign w:val="center"/>
          </w:tcPr>
          <w:p w14:paraId="21400016">
            <w:pPr>
              <w:spacing w:line="400" w:lineRule="exact"/>
              <w:jc w:val="center"/>
              <w:rPr>
                <w:rFonts w:hint="eastAsia" w:ascii="仿宋_GB2312" w:hAnsi="仿宋" w:eastAsia="仿宋_GB2312" w:cs="仿宋_GB2312"/>
                <w:sz w:val="28"/>
                <w:szCs w:val="28"/>
              </w:rPr>
            </w:pPr>
            <w:bookmarkStart w:id="1" w:name="_Hlk17906731"/>
            <w:r>
              <w:rPr>
                <w:rFonts w:hint="eastAsia" w:ascii="仿宋_GB2312" w:hAnsi="仿宋" w:eastAsia="仿宋_GB2312" w:cs="仿宋_GB2312"/>
                <w:sz w:val="28"/>
                <w:szCs w:val="28"/>
              </w:rPr>
              <w:t>黑烟车智能分析软件</w:t>
            </w:r>
            <w:bookmarkEnd w:id="1"/>
          </w:p>
        </w:tc>
        <w:tc>
          <w:tcPr>
            <w:tcW w:w="1516" w:type="dxa"/>
            <w:vAlign w:val="center"/>
          </w:tcPr>
          <w:p w14:paraId="1332A1F6">
            <w:pPr>
              <w:spacing w:line="400" w:lineRule="exact"/>
              <w:jc w:val="center"/>
              <w:rPr>
                <w:rFonts w:hint="eastAsia" w:ascii="仿宋_GB2312" w:hAnsi="仿宋" w:eastAsia="仿宋_GB2312" w:cs="仿宋_GB2312"/>
                <w:sz w:val="28"/>
                <w:szCs w:val="28"/>
              </w:rPr>
            </w:pPr>
            <w:r>
              <w:rPr>
                <w:rFonts w:hint="eastAsia" w:ascii="仿宋_GB2312" w:hAnsi="仿宋" w:eastAsia="仿宋_GB2312" w:cs="仿宋_GB2312"/>
                <w:sz w:val="28"/>
                <w:szCs w:val="28"/>
              </w:rPr>
              <w:t>4</w:t>
            </w:r>
          </w:p>
        </w:tc>
        <w:tc>
          <w:tcPr>
            <w:tcW w:w="1861" w:type="dxa"/>
            <w:vAlign w:val="center"/>
          </w:tcPr>
          <w:p w14:paraId="54FFC7FE">
            <w:pPr>
              <w:spacing w:line="400" w:lineRule="exact"/>
              <w:jc w:val="center"/>
              <w:rPr>
                <w:rFonts w:hint="eastAsia" w:ascii="仿宋_GB2312" w:hAnsi="仿宋" w:eastAsia="仿宋_GB2312" w:cs="仿宋_GB2312"/>
                <w:sz w:val="28"/>
                <w:szCs w:val="28"/>
              </w:rPr>
            </w:pPr>
            <w:r>
              <w:rPr>
                <w:rFonts w:hint="eastAsia" w:ascii="仿宋_GB2312" w:hAnsi="仿宋" w:eastAsia="仿宋_GB2312" w:cs="仿宋_GB2312"/>
                <w:sz w:val="28"/>
                <w:szCs w:val="28"/>
              </w:rPr>
              <w:t>套</w:t>
            </w:r>
          </w:p>
        </w:tc>
      </w:tr>
      <w:tr w14:paraId="58D0EE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5" w:hRule="atLeast"/>
        </w:trPr>
        <w:tc>
          <w:tcPr>
            <w:tcW w:w="1521" w:type="dxa"/>
            <w:vAlign w:val="center"/>
          </w:tcPr>
          <w:p w14:paraId="770B27E7">
            <w:pPr>
              <w:spacing w:line="400" w:lineRule="exact"/>
              <w:jc w:val="center"/>
              <w:rPr>
                <w:rFonts w:hint="eastAsia" w:ascii="仿宋_GB2312" w:hAnsi="仿宋" w:eastAsia="仿宋_GB2312" w:cs="仿宋_GB2312"/>
                <w:sz w:val="28"/>
                <w:szCs w:val="28"/>
              </w:rPr>
            </w:pPr>
            <w:r>
              <w:rPr>
                <w:rFonts w:hint="eastAsia" w:ascii="仿宋_GB2312" w:hAnsi="仿宋" w:eastAsia="仿宋_GB2312" w:cs="仿宋_GB2312"/>
                <w:sz w:val="28"/>
                <w:szCs w:val="28"/>
              </w:rPr>
              <w:t>6</w:t>
            </w:r>
          </w:p>
        </w:tc>
        <w:tc>
          <w:tcPr>
            <w:tcW w:w="4389" w:type="dxa"/>
            <w:vAlign w:val="center"/>
          </w:tcPr>
          <w:p w14:paraId="7EEB63CE">
            <w:pPr>
              <w:spacing w:line="400" w:lineRule="exact"/>
              <w:jc w:val="center"/>
              <w:rPr>
                <w:rFonts w:hint="eastAsia" w:ascii="仿宋_GB2312" w:hAnsi="仿宋" w:eastAsia="仿宋_GB2312" w:cs="仿宋_GB2312"/>
                <w:sz w:val="28"/>
                <w:szCs w:val="28"/>
              </w:rPr>
            </w:pPr>
            <w:r>
              <w:rPr>
                <w:rFonts w:hint="eastAsia" w:ascii="仿宋_GB2312" w:hAnsi="仿宋" w:eastAsia="仿宋_GB2312" w:cs="仿宋_GB2312"/>
                <w:sz w:val="28"/>
                <w:szCs w:val="28"/>
              </w:rPr>
              <w:t>交换机</w:t>
            </w:r>
          </w:p>
        </w:tc>
        <w:tc>
          <w:tcPr>
            <w:tcW w:w="1516" w:type="dxa"/>
            <w:vAlign w:val="center"/>
          </w:tcPr>
          <w:p w14:paraId="615D7161">
            <w:pPr>
              <w:spacing w:line="400" w:lineRule="exact"/>
              <w:jc w:val="center"/>
              <w:rPr>
                <w:rFonts w:hint="eastAsia" w:ascii="仿宋_GB2312" w:hAnsi="仿宋" w:eastAsia="仿宋_GB2312" w:cs="仿宋_GB2312"/>
                <w:sz w:val="28"/>
                <w:szCs w:val="28"/>
              </w:rPr>
            </w:pPr>
            <w:r>
              <w:rPr>
                <w:rFonts w:hint="eastAsia" w:ascii="仿宋_GB2312" w:hAnsi="仿宋" w:eastAsia="仿宋_GB2312" w:cs="仿宋_GB2312"/>
                <w:sz w:val="28"/>
                <w:szCs w:val="28"/>
              </w:rPr>
              <w:t>4</w:t>
            </w:r>
          </w:p>
        </w:tc>
        <w:tc>
          <w:tcPr>
            <w:tcW w:w="1861" w:type="dxa"/>
            <w:vAlign w:val="center"/>
          </w:tcPr>
          <w:p w14:paraId="127BDAB2">
            <w:pPr>
              <w:spacing w:line="400" w:lineRule="exact"/>
              <w:jc w:val="center"/>
              <w:rPr>
                <w:rFonts w:hint="eastAsia" w:ascii="仿宋_GB2312" w:hAnsi="仿宋" w:eastAsia="仿宋_GB2312" w:cs="仿宋_GB2312"/>
                <w:sz w:val="28"/>
                <w:szCs w:val="28"/>
              </w:rPr>
            </w:pPr>
            <w:r>
              <w:rPr>
                <w:rFonts w:hint="eastAsia" w:ascii="仿宋_GB2312" w:hAnsi="仿宋" w:eastAsia="仿宋_GB2312" w:cs="仿宋_GB2312"/>
                <w:sz w:val="28"/>
                <w:szCs w:val="28"/>
              </w:rPr>
              <w:t>台</w:t>
            </w:r>
          </w:p>
        </w:tc>
      </w:tr>
      <w:tr w14:paraId="7F8383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5" w:hRule="atLeast"/>
        </w:trPr>
        <w:tc>
          <w:tcPr>
            <w:tcW w:w="1521" w:type="dxa"/>
            <w:vAlign w:val="center"/>
          </w:tcPr>
          <w:p w14:paraId="33772F6C">
            <w:pPr>
              <w:spacing w:line="400" w:lineRule="exact"/>
              <w:jc w:val="center"/>
              <w:rPr>
                <w:rFonts w:hint="eastAsia" w:ascii="仿宋_GB2312" w:hAnsi="仿宋" w:eastAsia="仿宋_GB2312" w:cs="仿宋_GB2312"/>
                <w:sz w:val="28"/>
                <w:szCs w:val="28"/>
              </w:rPr>
            </w:pPr>
            <w:r>
              <w:rPr>
                <w:rFonts w:hint="eastAsia" w:ascii="仿宋_GB2312" w:hAnsi="仿宋" w:eastAsia="仿宋_GB2312" w:cs="仿宋_GB2312"/>
                <w:sz w:val="28"/>
                <w:szCs w:val="28"/>
              </w:rPr>
              <w:t>7</w:t>
            </w:r>
          </w:p>
        </w:tc>
        <w:tc>
          <w:tcPr>
            <w:tcW w:w="4389" w:type="dxa"/>
            <w:vAlign w:val="center"/>
          </w:tcPr>
          <w:p w14:paraId="532B28A3">
            <w:pPr>
              <w:spacing w:line="400" w:lineRule="exact"/>
              <w:jc w:val="center"/>
              <w:rPr>
                <w:rFonts w:hint="eastAsia" w:ascii="仿宋_GB2312" w:hAnsi="仿宋" w:eastAsia="仿宋_GB2312" w:cs="仿宋_GB2312"/>
                <w:sz w:val="28"/>
                <w:szCs w:val="28"/>
              </w:rPr>
            </w:pPr>
            <w:r>
              <w:rPr>
                <w:rFonts w:hint="eastAsia" w:ascii="仿宋_GB2312" w:hAnsi="仿宋" w:eastAsia="仿宋_GB2312" w:cs="仿宋_GB2312"/>
                <w:sz w:val="28"/>
                <w:szCs w:val="28"/>
              </w:rPr>
              <w:t>智能黑烟车视频</w:t>
            </w:r>
          </w:p>
          <w:p w14:paraId="3C20A0B1">
            <w:pPr>
              <w:spacing w:line="400" w:lineRule="exact"/>
              <w:jc w:val="center"/>
              <w:rPr>
                <w:rFonts w:hint="eastAsia" w:ascii="仿宋_GB2312" w:hAnsi="仿宋" w:eastAsia="仿宋_GB2312" w:cs="仿宋_GB2312"/>
                <w:sz w:val="28"/>
                <w:szCs w:val="28"/>
              </w:rPr>
            </w:pPr>
            <w:r>
              <w:rPr>
                <w:rFonts w:hint="eastAsia" w:ascii="仿宋_GB2312" w:hAnsi="仿宋" w:eastAsia="仿宋_GB2312" w:cs="仿宋_GB2312"/>
                <w:sz w:val="28"/>
                <w:szCs w:val="28"/>
              </w:rPr>
              <w:t>遥感监控系统软件</w:t>
            </w:r>
          </w:p>
        </w:tc>
        <w:tc>
          <w:tcPr>
            <w:tcW w:w="1516" w:type="dxa"/>
            <w:vAlign w:val="center"/>
          </w:tcPr>
          <w:p w14:paraId="2CD446C7">
            <w:pPr>
              <w:spacing w:line="400" w:lineRule="exact"/>
              <w:jc w:val="center"/>
              <w:rPr>
                <w:rFonts w:hint="eastAsia" w:ascii="仿宋_GB2312" w:hAnsi="仿宋" w:eastAsia="仿宋_GB2312" w:cs="仿宋_GB2312"/>
                <w:sz w:val="28"/>
                <w:szCs w:val="28"/>
              </w:rPr>
            </w:pPr>
            <w:r>
              <w:rPr>
                <w:rFonts w:hint="eastAsia" w:ascii="仿宋_GB2312" w:hAnsi="仿宋" w:eastAsia="仿宋_GB2312" w:cs="仿宋_GB2312"/>
                <w:sz w:val="28"/>
                <w:szCs w:val="28"/>
              </w:rPr>
              <w:t>1</w:t>
            </w:r>
          </w:p>
        </w:tc>
        <w:tc>
          <w:tcPr>
            <w:tcW w:w="1861" w:type="dxa"/>
            <w:vAlign w:val="center"/>
          </w:tcPr>
          <w:p w14:paraId="1F96E7DC">
            <w:pPr>
              <w:spacing w:line="400" w:lineRule="exact"/>
              <w:jc w:val="center"/>
              <w:rPr>
                <w:rFonts w:hint="eastAsia" w:ascii="仿宋_GB2312" w:hAnsi="仿宋" w:eastAsia="仿宋_GB2312" w:cs="仿宋_GB2312"/>
                <w:sz w:val="28"/>
                <w:szCs w:val="28"/>
              </w:rPr>
            </w:pPr>
            <w:r>
              <w:rPr>
                <w:rFonts w:hint="eastAsia" w:ascii="仿宋_GB2312" w:hAnsi="仿宋" w:eastAsia="仿宋_GB2312" w:cs="仿宋_GB2312"/>
                <w:sz w:val="28"/>
                <w:szCs w:val="28"/>
              </w:rPr>
              <w:t>套</w:t>
            </w:r>
          </w:p>
        </w:tc>
      </w:tr>
      <w:tr w14:paraId="356E7E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5" w:hRule="atLeast"/>
        </w:trPr>
        <w:tc>
          <w:tcPr>
            <w:tcW w:w="1521" w:type="dxa"/>
            <w:tcBorders>
              <w:bottom w:val="single" w:color="auto" w:sz="4" w:space="0"/>
            </w:tcBorders>
            <w:vAlign w:val="center"/>
          </w:tcPr>
          <w:p w14:paraId="37F222D6">
            <w:pPr>
              <w:spacing w:line="400" w:lineRule="exact"/>
              <w:jc w:val="center"/>
              <w:rPr>
                <w:rFonts w:hint="eastAsia" w:ascii="仿宋_GB2312" w:hAnsi="仿宋" w:eastAsia="仿宋_GB2312" w:cs="仿宋_GB2312"/>
                <w:sz w:val="28"/>
                <w:szCs w:val="28"/>
              </w:rPr>
            </w:pPr>
            <w:r>
              <w:rPr>
                <w:rFonts w:hint="eastAsia" w:ascii="仿宋_GB2312" w:hAnsi="仿宋" w:eastAsia="仿宋_GB2312" w:cs="仿宋_GB2312"/>
                <w:sz w:val="28"/>
                <w:szCs w:val="28"/>
              </w:rPr>
              <w:t>8</w:t>
            </w:r>
          </w:p>
        </w:tc>
        <w:tc>
          <w:tcPr>
            <w:tcW w:w="4389" w:type="dxa"/>
            <w:tcBorders>
              <w:bottom w:val="single" w:color="auto" w:sz="4" w:space="0"/>
            </w:tcBorders>
            <w:vAlign w:val="center"/>
          </w:tcPr>
          <w:p w14:paraId="11EB296A">
            <w:pPr>
              <w:spacing w:line="400" w:lineRule="exact"/>
              <w:jc w:val="center"/>
              <w:rPr>
                <w:rFonts w:hint="eastAsia" w:ascii="仿宋_GB2312" w:hAnsi="仿宋" w:eastAsia="仿宋_GB2312" w:cs="仿宋_GB2312"/>
                <w:sz w:val="28"/>
                <w:szCs w:val="28"/>
              </w:rPr>
            </w:pPr>
            <w:r>
              <w:rPr>
                <w:rFonts w:hint="eastAsia" w:ascii="仿宋_GB2312" w:hAnsi="仿宋" w:eastAsia="仿宋_GB2312" w:cs="仿宋_GB2312"/>
                <w:sz w:val="28"/>
                <w:szCs w:val="28"/>
              </w:rPr>
              <w:t>专线网络、电力维护</w:t>
            </w:r>
          </w:p>
        </w:tc>
        <w:tc>
          <w:tcPr>
            <w:tcW w:w="1516" w:type="dxa"/>
            <w:tcBorders>
              <w:bottom w:val="single" w:color="auto" w:sz="4" w:space="0"/>
            </w:tcBorders>
            <w:vAlign w:val="center"/>
          </w:tcPr>
          <w:p w14:paraId="14E3F599">
            <w:pPr>
              <w:spacing w:line="400" w:lineRule="exact"/>
              <w:jc w:val="center"/>
              <w:rPr>
                <w:rFonts w:hint="eastAsia" w:ascii="仿宋_GB2312" w:hAnsi="仿宋" w:eastAsia="仿宋_GB2312" w:cs="仿宋_GB2312"/>
                <w:sz w:val="28"/>
                <w:szCs w:val="28"/>
              </w:rPr>
            </w:pPr>
            <w:r>
              <w:rPr>
                <w:rFonts w:hint="eastAsia" w:ascii="仿宋_GB2312" w:hAnsi="仿宋" w:eastAsia="仿宋_GB2312" w:cs="仿宋_GB2312"/>
                <w:sz w:val="28"/>
                <w:szCs w:val="28"/>
              </w:rPr>
              <w:t>4</w:t>
            </w:r>
          </w:p>
        </w:tc>
        <w:tc>
          <w:tcPr>
            <w:tcW w:w="1861" w:type="dxa"/>
            <w:tcBorders>
              <w:bottom w:val="single" w:color="auto" w:sz="4" w:space="0"/>
            </w:tcBorders>
            <w:vAlign w:val="center"/>
          </w:tcPr>
          <w:p w14:paraId="3BC4A1BC">
            <w:pPr>
              <w:spacing w:line="400" w:lineRule="exact"/>
              <w:jc w:val="center"/>
              <w:rPr>
                <w:rFonts w:hint="eastAsia" w:ascii="仿宋_GB2312" w:hAnsi="仿宋" w:eastAsia="仿宋_GB2312" w:cs="仿宋_GB2312"/>
                <w:sz w:val="28"/>
                <w:szCs w:val="28"/>
              </w:rPr>
            </w:pPr>
            <w:r>
              <w:rPr>
                <w:rFonts w:hint="eastAsia" w:ascii="仿宋_GB2312" w:hAnsi="仿宋" w:eastAsia="仿宋_GB2312" w:cs="仿宋_GB2312"/>
                <w:sz w:val="28"/>
                <w:szCs w:val="28"/>
              </w:rPr>
              <w:t>套</w:t>
            </w:r>
          </w:p>
        </w:tc>
      </w:tr>
    </w:tbl>
    <w:p w14:paraId="76E0B7A4">
      <w:pPr>
        <w:tabs>
          <w:tab w:val="left" w:pos="2031"/>
        </w:tabs>
        <w:spacing w:line="560" w:lineRule="exact"/>
        <w:ind w:firstLine="640" w:firstLineChars="200"/>
        <w:rPr>
          <w:rFonts w:hint="eastAsia" w:ascii="仿宋_GB2312" w:eastAsia="仿宋_GB2312"/>
        </w:rPr>
      </w:pPr>
      <w:r>
        <w:rPr>
          <w:rFonts w:hint="eastAsia" w:ascii="楷体_GB2312" w:hAnsi="楷体_GB2312" w:eastAsia="楷体_GB2312" w:cs="楷体_GB2312"/>
          <w:sz w:val="32"/>
          <w:szCs w:val="32"/>
        </w:rPr>
        <w:t>2、运维内容</w:t>
      </w:r>
    </w:p>
    <w:tbl>
      <w:tblPr>
        <w:tblStyle w:val="24"/>
        <w:tblW w:w="9195" w:type="dxa"/>
        <w:tblInd w:w="93"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66"/>
        <w:gridCol w:w="945"/>
        <w:gridCol w:w="7384"/>
      </w:tblGrid>
      <w:tr w14:paraId="427280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66" w:type="dxa"/>
            <w:vAlign w:val="center"/>
          </w:tcPr>
          <w:p w14:paraId="62464AA0">
            <w:pPr>
              <w:jc w:val="center"/>
              <w:rPr>
                <w:rFonts w:hint="eastAsia" w:ascii="仿宋_GB2312" w:hAnsi="仿宋" w:eastAsia="仿宋_GB2312" w:cs="宋体"/>
                <w:sz w:val="28"/>
                <w:szCs w:val="28"/>
              </w:rPr>
            </w:pPr>
            <w:r>
              <w:rPr>
                <w:rFonts w:hint="eastAsia" w:ascii="仿宋_GB2312" w:hAnsi="仿宋" w:eastAsia="仿宋_GB2312" w:cs="宋体"/>
                <w:sz w:val="28"/>
                <w:szCs w:val="28"/>
              </w:rPr>
              <w:t>序号</w:t>
            </w:r>
          </w:p>
        </w:tc>
        <w:tc>
          <w:tcPr>
            <w:tcW w:w="945" w:type="dxa"/>
            <w:vAlign w:val="center"/>
          </w:tcPr>
          <w:p w14:paraId="22DE67CE">
            <w:pPr>
              <w:jc w:val="center"/>
              <w:rPr>
                <w:rFonts w:hint="eastAsia" w:ascii="仿宋_GB2312" w:hAnsi="仿宋" w:eastAsia="仿宋_GB2312" w:cs="宋体"/>
                <w:sz w:val="28"/>
                <w:szCs w:val="28"/>
              </w:rPr>
            </w:pPr>
            <w:r>
              <w:rPr>
                <w:rFonts w:hint="eastAsia" w:ascii="仿宋_GB2312" w:hAnsi="仿宋" w:eastAsia="仿宋_GB2312" w:cs="宋体"/>
                <w:sz w:val="28"/>
                <w:szCs w:val="28"/>
              </w:rPr>
              <w:t>项目</w:t>
            </w:r>
          </w:p>
        </w:tc>
        <w:tc>
          <w:tcPr>
            <w:tcW w:w="7384" w:type="dxa"/>
            <w:vAlign w:val="center"/>
          </w:tcPr>
          <w:p w14:paraId="7EF5A664">
            <w:pPr>
              <w:jc w:val="center"/>
              <w:rPr>
                <w:rFonts w:hint="eastAsia" w:ascii="仿宋_GB2312" w:hAnsi="仿宋" w:eastAsia="仿宋_GB2312" w:cs="宋体"/>
                <w:sz w:val="28"/>
                <w:szCs w:val="28"/>
              </w:rPr>
            </w:pPr>
            <w:r>
              <w:rPr>
                <w:rFonts w:hint="eastAsia" w:ascii="仿宋_GB2312" w:hAnsi="仿宋" w:eastAsia="仿宋_GB2312" w:cs="宋体"/>
                <w:sz w:val="28"/>
                <w:szCs w:val="28"/>
              </w:rPr>
              <w:t>具体内容</w:t>
            </w:r>
          </w:p>
        </w:tc>
      </w:tr>
      <w:tr w14:paraId="308382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66" w:type="dxa"/>
            <w:vAlign w:val="center"/>
          </w:tcPr>
          <w:p w14:paraId="46485173">
            <w:pPr>
              <w:pStyle w:val="47"/>
              <w:numPr>
                <w:ilvl w:val="0"/>
                <w:numId w:val="2"/>
              </w:numPr>
              <w:ind w:left="0" w:firstLine="0" w:firstLineChars="0"/>
              <w:jc w:val="center"/>
              <w:rPr>
                <w:rFonts w:hint="eastAsia" w:ascii="仿宋_GB2312" w:hAnsi="仿宋" w:eastAsia="仿宋_GB2312" w:cs="宋体"/>
                <w:sz w:val="28"/>
                <w:szCs w:val="28"/>
              </w:rPr>
            </w:pPr>
          </w:p>
        </w:tc>
        <w:tc>
          <w:tcPr>
            <w:tcW w:w="945" w:type="dxa"/>
            <w:vAlign w:val="center"/>
          </w:tcPr>
          <w:p w14:paraId="29192974">
            <w:pPr>
              <w:jc w:val="center"/>
              <w:rPr>
                <w:rFonts w:hint="eastAsia" w:ascii="仿宋_GB2312" w:hAnsi="仿宋" w:eastAsia="仿宋_GB2312" w:cs="宋体"/>
                <w:sz w:val="28"/>
                <w:szCs w:val="28"/>
              </w:rPr>
            </w:pPr>
            <w:r>
              <w:rPr>
                <w:rFonts w:hint="eastAsia" w:ascii="仿宋_GB2312" w:hAnsi="仿宋" w:eastAsia="仿宋_GB2312" w:cs="宋体"/>
                <w:sz w:val="28"/>
                <w:szCs w:val="28"/>
              </w:rPr>
              <w:t>网络运维</w:t>
            </w:r>
          </w:p>
        </w:tc>
        <w:tc>
          <w:tcPr>
            <w:tcW w:w="7384" w:type="dxa"/>
            <w:vAlign w:val="top"/>
          </w:tcPr>
          <w:p w14:paraId="7F98673F">
            <w:pPr>
              <w:rPr>
                <w:rFonts w:hint="eastAsia" w:ascii="仿宋_GB2312" w:hAnsi="仿宋" w:eastAsia="仿宋_GB2312" w:cs="宋体"/>
                <w:sz w:val="28"/>
                <w:szCs w:val="28"/>
              </w:rPr>
            </w:pPr>
            <w:r>
              <w:rPr>
                <w:rFonts w:hint="eastAsia" w:ascii="仿宋_GB2312" w:hAnsi="仿宋" w:eastAsia="仿宋_GB2312" w:cs="宋体"/>
                <w:sz w:val="28"/>
                <w:szCs w:val="28"/>
              </w:rPr>
              <w:t>网络运维能够降低网络设备故障率，提高网络运行的稳定性和可靠性，从而保证黑烟车视频采集设备与服务器间网络的实时联通和可用，运维内容如下：</w:t>
            </w:r>
          </w:p>
          <w:p w14:paraId="1665B199">
            <w:pPr>
              <w:rPr>
                <w:rFonts w:hint="eastAsia" w:ascii="仿宋_GB2312" w:hAnsi="仿宋" w:eastAsia="仿宋_GB2312" w:cs="宋体"/>
                <w:sz w:val="28"/>
                <w:szCs w:val="28"/>
              </w:rPr>
            </w:pPr>
            <w:r>
              <w:rPr>
                <w:rFonts w:hint="eastAsia" w:ascii="仿宋_GB2312" w:hAnsi="仿宋" w:eastAsia="仿宋_GB2312" w:cs="宋体"/>
                <w:sz w:val="28"/>
                <w:szCs w:val="28"/>
              </w:rPr>
              <w:t>（1）网络设备硬件运行状态检查和修复故障设备及时替换损坏硬件设备；</w:t>
            </w:r>
          </w:p>
          <w:p w14:paraId="546D663F">
            <w:pPr>
              <w:rPr>
                <w:rFonts w:hint="eastAsia" w:ascii="仿宋_GB2312" w:hAnsi="仿宋" w:eastAsia="仿宋_GB2312" w:cs="宋体"/>
                <w:sz w:val="28"/>
                <w:szCs w:val="28"/>
              </w:rPr>
            </w:pPr>
            <w:r>
              <w:rPr>
                <w:rFonts w:hint="eastAsia" w:ascii="仿宋_GB2312" w:hAnsi="仿宋" w:eastAsia="仿宋_GB2312" w:cs="宋体"/>
                <w:sz w:val="28"/>
                <w:szCs w:val="28"/>
              </w:rPr>
              <w:t>（2）数据的转发和路由状态检查；</w:t>
            </w:r>
          </w:p>
          <w:p w14:paraId="6536D15F">
            <w:pPr>
              <w:rPr>
                <w:rFonts w:hint="eastAsia" w:ascii="仿宋_GB2312" w:hAnsi="仿宋" w:eastAsia="仿宋_GB2312" w:cs="宋体"/>
                <w:sz w:val="28"/>
                <w:szCs w:val="28"/>
              </w:rPr>
            </w:pPr>
            <w:r>
              <w:rPr>
                <w:rFonts w:hint="eastAsia" w:ascii="仿宋_GB2312" w:hAnsi="仿宋" w:eastAsia="仿宋_GB2312" w:cs="宋体"/>
                <w:sz w:val="28"/>
                <w:szCs w:val="28"/>
              </w:rPr>
              <w:t>（3）网络故障的定位、分析及处理；</w:t>
            </w:r>
          </w:p>
          <w:p w14:paraId="366FAC13">
            <w:pPr>
              <w:rPr>
                <w:rFonts w:hint="eastAsia" w:ascii="仿宋_GB2312" w:hAnsi="仿宋" w:eastAsia="仿宋_GB2312" w:cs="宋体"/>
                <w:sz w:val="28"/>
                <w:szCs w:val="28"/>
              </w:rPr>
            </w:pPr>
            <w:r>
              <w:rPr>
                <w:rFonts w:hint="eastAsia" w:ascii="仿宋_GB2312" w:hAnsi="仿宋" w:eastAsia="仿宋_GB2312" w:cs="宋体"/>
                <w:sz w:val="28"/>
                <w:szCs w:val="28"/>
              </w:rPr>
              <w:t>（4）协调运营商解决专线网络故障；</w:t>
            </w:r>
          </w:p>
        </w:tc>
      </w:tr>
      <w:tr w14:paraId="40883D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66" w:type="dxa"/>
            <w:vAlign w:val="center"/>
          </w:tcPr>
          <w:p w14:paraId="0BEF4649">
            <w:pPr>
              <w:pStyle w:val="47"/>
              <w:numPr>
                <w:ilvl w:val="0"/>
                <w:numId w:val="2"/>
              </w:numPr>
              <w:ind w:left="0" w:firstLine="0" w:firstLineChars="0"/>
              <w:jc w:val="center"/>
              <w:rPr>
                <w:rFonts w:hint="eastAsia" w:ascii="仿宋_GB2312" w:hAnsi="仿宋" w:eastAsia="仿宋_GB2312" w:cs="宋体"/>
                <w:sz w:val="28"/>
                <w:szCs w:val="28"/>
              </w:rPr>
            </w:pPr>
          </w:p>
        </w:tc>
        <w:tc>
          <w:tcPr>
            <w:tcW w:w="945" w:type="dxa"/>
            <w:vAlign w:val="center"/>
          </w:tcPr>
          <w:p w14:paraId="2BBAF145">
            <w:pPr>
              <w:jc w:val="center"/>
              <w:rPr>
                <w:rFonts w:hint="eastAsia" w:ascii="仿宋_GB2312" w:hAnsi="仿宋" w:eastAsia="仿宋_GB2312" w:cs="宋体"/>
                <w:sz w:val="28"/>
                <w:szCs w:val="28"/>
              </w:rPr>
            </w:pPr>
            <w:r>
              <w:rPr>
                <w:rFonts w:hint="eastAsia" w:ascii="仿宋_GB2312" w:hAnsi="仿宋" w:eastAsia="仿宋_GB2312" w:cs="宋体"/>
                <w:sz w:val="28"/>
                <w:szCs w:val="28"/>
              </w:rPr>
              <w:t>供电系统服务</w:t>
            </w:r>
          </w:p>
        </w:tc>
        <w:tc>
          <w:tcPr>
            <w:tcW w:w="7384" w:type="dxa"/>
            <w:vAlign w:val="top"/>
          </w:tcPr>
          <w:p w14:paraId="7C9AD137">
            <w:pPr>
              <w:rPr>
                <w:rFonts w:hint="eastAsia" w:ascii="仿宋_GB2312" w:hAnsi="仿宋" w:eastAsia="仿宋_GB2312" w:cs="宋体"/>
                <w:sz w:val="28"/>
                <w:szCs w:val="28"/>
              </w:rPr>
            </w:pPr>
            <w:r>
              <w:rPr>
                <w:rFonts w:hint="eastAsia" w:ascii="仿宋_GB2312" w:hAnsi="仿宋" w:eastAsia="仿宋_GB2312" w:cs="宋体"/>
                <w:sz w:val="28"/>
                <w:szCs w:val="28"/>
              </w:rPr>
              <w:t>供电系统的运行不仅关系到设备的财产安全，更关系到人员的生命安全。因此供电系统运行和保障目的是消除用电过程中的隐患，为黑烟抓拍设备智能系统提供安全、可靠的电力供应。</w:t>
            </w:r>
          </w:p>
          <w:p w14:paraId="26793D0E">
            <w:pPr>
              <w:rPr>
                <w:rFonts w:hint="eastAsia" w:ascii="仿宋_GB2312" w:hAnsi="仿宋" w:eastAsia="仿宋_GB2312" w:cs="宋体"/>
                <w:sz w:val="28"/>
                <w:szCs w:val="28"/>
              </w:rPr>
            </w:pPr>
            <w:r>
              <w:rPr>
                <w:rFonts w:hint="eastAsia" w:ascii="仿宋_GB2312" w:hAnsi="仿宋" w:eastAsia="仿宋_GB2312" w:cs="宋体"/>
                <w:sz w:val="28"/>
                <w:szCs w:val="28"/>
              </w:rPr>
              <w:t>（1）保障黑烟抓拍设备智能系统的电力供应；</w:t>
            </w:r>
          </w:p>
          <w:p w14:paraId="680BAA95">
            <w:pPr>
              <w:rPr>
                <w:rFonts w:hint="eastAsia" w:ascii="仿宋_GB2312" w:hAnsi="仿宋" w:eastAsia="仿宋_GB2312" w:cs="宋体"/>
                <w:sz w:val="28"/>
                <w:szCs w:val="28"/>
              </w:rPr>
            </w:pPr>
            <w:r>
              <w:rPr>
                <w:rFonts w:hint="eastAsia" w:ascii="仿宋_GB2312" w:hAnsi="仿宋" w:eastAsia="仿宋_GB2312" w:cs="宋体"/>
                <w:sz w:val="28"/>
                <w:szCs w:val="28"/>
              </w:rPr>
              <w:t>（2）严格按照设备接电要求为设备供电，确保设备供电运行正常，确保电压、电流稳定及时更换老化供电器件；</w:t>
            </w:r>
          </w:p>
          <w:p w14:paraId="3DDDC3F1">
            <w:pPr>
              <w:rPr>
                <w:rFonts w:hint="eastAsia" w:ascii="仿宋_GB2312" w:hAnsi="仿宋" w:eastAsia="仿宋_GB2312" w:cs="宋体"/>
                <w:sz w:val="28"/>
                <w:szCs w:val="28"/>
              </w:rPr>
            </w:pPr>
            <w:r>
              <w:rPr>
                <w:rFonts w:hint="eastAsia" w:ascii="仿宋_GB2312" w:hAnsi="仿宋" w:eastAsia="仿宋_GB2312" w:cs="宋体"/>
                <w:sz w:val="28"/>
                <w:szCs w:val="28"/>
              </w:rPr>
              <w:t>（3）定期对供电线路进行检修，对线路老化、接线松紧程度等进行排查；</w:t>
            </w:r>
          </w:p>
          <w:p w14:paraId="0A4B9F09">
            <w:pPr>
              <w:rPr>
                <w:rFonts w:hint="eastAsia" w:ascii="仿宋_GB2312" w:hAnsi="仿宋" w:eastAsia="仿宋_GB2312" w:cs="宋体"/>
                <w:sz w:val="28"/>
                <w:szCs w:val="28"/>
              </w:rPr>
            </w:pPr>
            <w:r>
              <w:rPr>
                <w:rFonts w:hint="eastAsia" w:ascii="仿宋_GB2312" w:hAnsi="仿宋" w:eastAsia="仿宋_GB2312" w:cs="宋体"/>
                <w:sz w:val="28"/>
                <w:szCs w:val="28"/>
              </w:rPr>
              <w:t>（4）采取相应的防范措施，确保设备用电安全、人员作业安全、及时排除安全隐患；</w:t>
            </w:r>
          </w:p>
        </w:tc>
      </w:tr>
      <w:tr w14:paraId="75B04A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66" w:type="dxa"/>
            <w:vAlign w:val="center"/>
          </w:tcPr>
          <w:p w14:paraId="5559B74F">
            <w:pPr>
              <w:pStyle w:val="47"/>
              <w:numPr>
                <w:ilvl w:val="0"/>
                <w:numId w:val="2"/>
              </w:numPr>
              <w:ind w:left="0" w:firstLine="0" w:firstLineChars="0"/>
              <w:jc w:val="center"/>
              <w:rPr>
                <w:rFonts w:hint="eastAsia" w:ascii="仿宋_GB2312" w:hAnsi="仿宋" w:eastAsia="仿宋_GB2312" w:cs="宋体"/>
                <w:sz w:val="28"/>
                <w:szCs w:val="28"/>
              </w:rPr>
            </w:pPr>
          </w:p>
        </w:tc>
        <w:tc>
          <w:tcPr>
            <w:tcW w:w="945" w:type="dxa"/>
            <w:vAlign w:val="center"/>
          </w:tcPr>
          <w:p w14:paraId="0A79B29B">
            <w:pPr>
              <w:jc w:val="center"/>
              <w:rPr>
                <w:rFonts w:hint="eastAsia" w:ascii="仿宋_GB2312" w:hAnsi="仿宋" w:eastAsia="仿宋_GB2312" w:cs="宋体"/>
                <w:sz w:val="28"/>
                <w:szCs w:val="28"/>
              </w:rPr>
            </w:pPr>
            <w:r>
              <w:rPr>
                <w:rFonts w:hint="eastAsia" w:ascii="仿宋_GB2312" w:hAnsi="仿宋" w:eastAsia="仿宋_GB2312" w:cs="宋体"/>
                <w:sz w:val="28"/>
                <w:szCs w:val="28"/>
              </w:rPr>
              <w:t>前端站点设备运维</w:t>
            </w:r>
          </w:p>
        </w:tc>
        <w:tc>
          <w:tcPr>
            <w:tcW w:w="7384" w:type="dxa"/>
            <w:vAlign w:val="top"/>
          </w:tcPr>
          <w:p w14:paraId="29D6BE75">
            <w:pPr>
              <w:rPr>
                <w:rFonts w:hint="eastAsia" w:ascii="仿宋_GB2312" w:hAnsi="仿宋" w:eastAsia="仿宋_GB2312" w:cs="宋体"/>
                <w:sz w:val="28"/>
                <w:szCs w:val="28"/>
              </w:rPr>
            </w:pPr>
            <w:r>
              <w:rPr>
                <w:rFonts w:hint="eastAsia" w:ascii="仿宋_GB2312" w:hAnsi="仿宋" w:eastAsia="仿宋_GB2312" w:cs="宋体"/>
                <w:sz w:val="28"/>
                <w:szCs w:val="28"/>
              </w:rPr>
              <w:t>前端站点设备包含高清摄像机和黑烟车识别仪等，通过对前端站点设备的运维降低设备的故障率，提高视频采集的清晰度及黑烟车分析的准确度。运维内容如下：</w:t>
            </w:r>
          </w:p>
          <w:p w14:paraId="29D32ABA">
            <w:pPr>
              <w:rPr>
                <w:rFonts w:hint="eastAsia" w:ascii="仿宋_GB2312" w:hAnsi="仿宋" w:eastAsia="仿宋_GB2312" w:cs="宋体"/>
                <w:sz w:val="28"/>
                <w:szCs w:val="28"/>
              </w:rPr>
            </w:pPr>
            <w:r>
              <w:rPr>
                <w:rFonts w:hint="eastAsia" w:ascii="仿宋_GB2312" w:hAnsi="仿宋" w:eastAsia="仿宋_GB2312" w:cs="宋体"/>
                <w:sz w:val="28"/>
                <w:szCs w:val="28"/>
              </w:rPr>
              <w:t>（1）前端站点设备的信号线路、供电线路、控制线路的检测、故障排除、隐患排查、设备损坏时及时使用备件进行替换，确保监测不间断；</w:t>
            </w:r>
          </w:p>
          <w:p w14:paraId="34278059">
            <w:pPr>
              <w:rPr>
                <w:rFonts w:hint="eastAsia" w:ascii="仿宋_GB2312" w:hAnsi="仿宋" w:eastAsia="仿宋_GB2312" w:cs="宋体"/>
                <w:sz w:val="28"/>
                <w:szCs w:val="28"/>
              </w:rPr>
            </w:pPr>
            <w:r>
              <w:rPr>
                <w:rFonts w:hint="eastAsia" w:ascii="仿宋_GB2312" w:hAnsi="仿宋" w:eastAsia="仿宋_GB2312" w:cs="宋体"/>
                <w:sz w:val="28"/>
                <w:szCs w:val="28"/>
              </w:rPr>
              <w:t>（2）高清摄像机光圈、焦距、白平衡等参数的调优；</w:t>
            </w:r>
          </w:p>
          <w:p w14:paraId="03B2EA0C">
            <w:pPr>
              <w:rPr>
                <w:rFonts w:hint="eastAsia" w:ascii="仿宋_GB2312" w:hAnsi="仿宋" w:eastAsia="仿宋_GB2312" w:cs="宋体"/>
                <w:sz w:val="28"/>
                <w:szCs w:val="28"/>
              </w:rPr>
            </w:pPr>
            <w:r>
              <w:rPr>
                <w:rFonts w:hint="eastAsia" w:ascii="仿宋_GB2312" w:hAnsi="仿宋" w:eastAsia="仿宋_GB2312" w:cs="宋体"/>
                <w:sz w:val="28"/>
                <w:szCs w:val="28"/>
              </w:rPr>
              <w:t>（3）高清摄像机防护罩及前视玻璃除尘，同时检查防护罩的密封性；</w:t>
            </w:r>
          </w:p>
          <w:p w14:paraId="40718F0E">
            <w:pPr>
              <w:rPr>
                <w:rFonts w:hint="eastAsia" w:ascii="仿宋_GB2312" w:hAnsi="仿宋" w:eastAsia="仿宋_GB2312" w:cs="宋体"/>
                <w:sz w:val="28"/>
                <w:szCs w:val="28"/>
              </w:rPr>
            </w:pPr>
            <w:r>
              <w:rPr>
                <w:rFonts w:hint="eastAsia" w:ascii="仿宋_GB2312" w:hAnsi="仿宋" w:eastAsia="仿宋_GB2312" w:cs="宋体"/>
                <w:sz w:val="28"/>
                <w:szCs w:val="28"/>
              </w:rPr>
              <w:t>（4）检查高清摄像机支架牢固情况，确保高清摄像机稳定，并处在最佳的视频采集角度上；</w:t>
            </w:r>
          </w:p>
          <w:p w14:paraId="6957A766">
            <w:pPr>
              <w:rPr>
                <w:rFonts w:hint="eastAsia" w:ascii="仿宋_GB2312" w:hAnsi="仿宋" w:eastAsia="仿宋_GB2312" w:cs="宋体"/>
                <w:sz w:val="28"/>
                <w:szCs w:val="28"/>
              </w:rPr>
            </w:pPr>
            <w:r>
              <w:rPr>
                <w:rFonts w:hint="eastAsia" w:ascii="仿宋_GB2312" w:hAnsi="仿宋" w:eastAsia="仿宋_GB2312" w:cs="宋体"/>
                <w:sz w:val="28"/>
                <w:szCs w:val="28"/>
              </w:rPr>
              <w:t>（5）黑烟车识别仪运行状况检测、设备除尘、系统维护、软件维护、故障排除；</w:t>
            </w:r>
          </w:p>
          <w:p w14:paraId="48D48BF2">
            <w:pPr>
              <w:rPr>
                <w:rFonts w:hint="eastAsia" w:ascii="仿宋_GB2312" w:hAnsi="仿宋" w:eastAsia="仿宋_GB2312" w:cs="宋体"/>
                <w:sz w:val="28"/>
                <w:szCs w:val="28"/>
              </w:rPr>
            </w:pPr>
            <w:r>
              <w:rPr>
                <w:rFonts w:hint="eastAsia" w:ascii="仿宋_GB2312" w:hAnsi="仿宋" w:eastAsia="仿宋_GB2312" w:cs="宋体"/>
                <w:sz w:val="28"/>
                <w:szCs w:val="28"/>
              </w:rPr>
              <w:t>（6）设备机柜是否牢固，防水性能是否下降。</w:t>
            </w:r>
          </w:p>
        </w:tc>
      </w:tr>
      <w:tr w14:paraId="697253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66" w:type="dxa"/>
            <w:vAlign w:val="center"/>
          </w:tcPr>
          <w:p w14:paraId="7BBA8E21">
            <w:pPr>
              <w:pStyle w:val="47"/>
              <w:numPr>
                <w:ilvl w:val="0"/>
                <w:numId w:val="2"/>
              </w:numPr>
              <w:ind w:left="0" w:firstLine="0" w:firstLineChars="0"/>
              <w:jc w:val="center"/>
              <w:rPr>
                <w:rFonts w:hint="eastAsia" w:ascii="仿宋_GB2312" w:hAnsi="仿宋" w:eastAsia="仿宋_GB2312" w:cs="宋体"/>
                <w:sz w:val="28"/>
                <w:szCs w:val="28"/>
              </w:rPr>
            </w:pPr>
          </w:p>
        </w:tc>
        <w:tc>
          <w:tcPr>
            <w:tcW w:w="945" w:type="dxa"/>
            <w:vAlign w:val="center"/>
          </w:tcPr>
          <w:p w14:paraId="5CE188D9">
            <w:pPr>
              <w:jc w:val="center"/>
              <w:rPr>
                <w:rFonts w:hint="eastAsia" w:ascii="仿宋_GB2312" w:hAnsi="仿宋" w:eastAsia="仿宋_GB2312" w:cs="宋体"/>
                <w:sz w:val="28"/>
                <w:szCs w:val="28"/>
              </w:rPr>
            </w:pPr>
            <w:r>
              <w:rPr>
                <w:rFonts w:hint="eastAsia" w:ascii="仿宋_GB2312" w:hAnsi="仿宋" w:eastAsia="仿宋_GB2312" w:cs="宋体"/>
                <w:sz w:val="28"/>
                <w:szCs w:val="28"/>
              </w:rPr>
              <w:t>数据库运维</w:t>
            </w:r>
          </w:p>
        </w:tc>
        <w:tc>
          <w:tcPr>
            <w:tcW w:w="7384" w:type="dxa"/>
            <w:vAlign w:val="top"/>
          </w:tcPr>
          <w:p w14:paraId="2724C09D">
            <w:pPr>
              <w:rPr>
                <w:rFonts w:hint="eastAsia" w:ascii="仿宋_GB2312" w:hAnsi="仿宋" w:eastAsia="仿宋_GB2312" w:cs="宋体"/>
                <w:sz w:val="28"/>
                <w:szCs w:val="28"/>
              </w:rPr>
            </w:pPr>
            <w:r>
              <w:rPr>
                <w:rFonts w:hint="eastAsia" w:ascii="仿宋_GB2312" w:hAnsi="仿宋" w:eastAsia="仿宋_GB2312" w:cs="宋体"/>
                <w:sz w:val="28"/>
                <w:szCs w:val="28"/>
              </w:rPr>
              <w:t>（1）检查数据资源管理软件各项基础指标情况；</w:t>
            </w:r>
          </w:p>
          <w:p w14:paraId="74FC7EFE">
            <w:pPr>
              <w:rPr>
                <w:rFonts w:hint="eastAsia" w:ascii="仿宋_GB2312" w:hAnsi="仿宋" w:eastAsia="仿宋_GB2312" w:cs="宋体"/>
                <w:sz w:val="28"/>
                <w:szCs w:val="28"/>
              </w:rPr>
            </w:pPr>
            <w:r>
              <w:rPr>
                <w:rFonts w:hint="eastAsia" w:ascii="仿宋_GB2312" w:hAnsi="仿宋" w:eastAsia="仿宋_GB2312" w:cs="宋体"/>
                <w:sz w:val="28"/>
                <w:szCs w:val="28"/>
              </w:rPr>
              <w:t>（2）数据库容量大小进行检查，及时扩容数据库容量，确保数据不丢失；</w:t>
            </w:r>
          </w:p>
          <w:p w14:paraId="63B36343">
            <w:pPr>
              <w:rPr>
                <w:rFonts w:hint="eastAsia" w:ascii="仿宋_GB2312" w:hAnsi="仿宋" w:eastAsia="仿宋_GB2312" w:cs="宋体"/>
                <w:sz w:val="28"/>
                <w:szCs w:val="28"/>
              </w:rPr>
            </w:pPr>
            <w:r>
              <w:rPr>
                <w:rFonts w:hint="eastAsia" w:ascii="仿宋_GB2312" w:hAnsi="仿宋" w:eastAsia="仿宋_GB2312" w:cs="宋体"/>
                <w:sz w:val="28"/>
                <w:szCs w:val="28"/>
              </w:rPr>
              <w:t>（3）查看日志情况；</w:t>
            </w:r>
          </w:p>
          <w:p w14:paraId="1D142135">
            <w:pPr>
              <w:rPr>
                <w:rFonts w:hint="eastAsia" w:ascii="仿宋_GB2312" w:hAnsi="仿宋" w:eastAsia="仿宋_GB2312" w:cs="宋体"/>
                <w:sz w:val="28"/>
                <w:szCs w:val="28"/>
              </w:rPr>
            </w:pPr>
            <w:r>
              <w:rPr>
                <w:rFonts w:hint="eastAsia" w:ascii="仿宋_GB2312" w:hAnsi="仿宋" w:eastAsia="仿宋_GB2312" w:cs="宋体"/>
                <w:sz w:val="28"/>
                <w:szCs w:val="28"/>
              </w:rPr>
              <w:t>（4）查看锁情况，是否存在死锁；</w:t>
            </w:r>
          </w:p>
          <w:p w14:paraId="27C98627">
            <w:pPr>
              <w:rPr>
                <w:rFonts w:hint="eastAsia" w:ascii="仿宋_GB2312" w:hAnsi="仿宋" w:eastAsia="仿宋_GB2312" w:cs="宋体"/>
                <w:sz w:val="28"/>
                <w:szCs w:val="28"/>
              </w:rPr>
            </w:pPr>
            <w:r>
              <w:rPr>
                <w:rFonts w:hint="eastAsia" w:ascii="仿宋_GB2312" w:hAnsi="仿宋" w:eastAsia="仿宋_GB2312" w:cs="宋体"/>
                <w:sz w:val="28"/>
                <w:szCs w:val="28"/>
              </w:rPr>
              <w:t>（5）索引使用情况；</w:t>
            </w:r>
          </w:p>
          <w:p w14:paraId="5D5F14CB">
            <w:pPr>
              <w:rPr>
                <w:rFonts w:hint="eastAsia" w:ascii="仿宋_GB2312" w:hAnsi="仿宋" w:eastAsia="仿宋_GB2312" w:cs="宋体"/>
                <w:sz w:val="28"/>
                <w:szCs w:val="28"/>
              </w:rPr>
            </w:pPr>
            <w:r>
              <w:rPr>
                <w:rFonts w:hint="eastAsia" w:ascii="仿宋_GB2312" w:hAnsi="仿宋" w:eastAsia="仿宋_GB2312" w:cs="宋体"/>
                <w:sz w:val="28"/>
                <w:szCs w:val="28"/>
              </w:rPr>
              <w:t>（6）用户权限情况。</w:t>
            </w:r>
          </w:p>
          <w:p w14:paraId="39F47D0C">
            <w:pPr>
              <w:rPr>
                <w:rFonts w:hint="eastAsia" w:ascii="仿宋_GB2312" w:hAnsi="仿宋" w:eastAsia="仿宋_GB2312" w:cs="宋体"/>
                <w:sz w:val="28"/>
                <w:szCs w:val="28"/>
              </w:rPr>
            </w:pPr>
            <w:r>
              <w:rPr>
                <w:rFonts w:hint="eastAsia" w:ascii="仿宋_GB2312" w:hAnsi="仿宋" w:eastAsia="仿宋_GB2312" w:cs="宋体"/>
                <w:sz w:val="28"/>
                <w:szCs w:val="28"/>
              </w:rPr>
              <w:t>（7）根据实际情况对数据库进行配置优化。</w:t>
            </w:r>
          </w:p>
          <w:p w14:paraId="174BFA90">
            <w:pPr>
              <w:rPr>
                <w:rFonts w:hint="eastAsia" w:ascii="仿宋_GB2312" w:hAnsi="仿宋" w:eastAsia="仿宋_GB2312" w:cs="宋体"/>
                <w:sz w:val="28"/>
                <w:szCs w:val="28"/>
              </w:rPr>
            </w:pPr>
            <w:r>
              <w:rPr>
                <w:rFonts w:hint="eastAsia" w:ascii="仿宋_GB2312" w:hAnsi="仿宋" w:eastAsia="仿宋_GB2312" w:cs="宋体"/>
                <w:sz w:val="28"/>
                <w:szCs w:val="28"/>
              </w:rPr>
              <w:t>（8）数据库的备份、恢复、迁移、故障排除、性能调优；</w:t>
            </w:r>
          </w:p>
        </w:tc>
      </w:tr>
      <w:tr w14:paraId="038A95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66" w:type="dxa"/>
            <w:vAlign w:val="center"/>
          </w:tcPr>
          <w:p w14:paraId="7AEA8772">
            <w:pPr>
              <w:pStyle w:val="47"/>
              <w:numPr>
                <w:ilvl w:val="0"/>
                <w:numId w:val="2"/>
              </w:numPr>
              <w:ind w:left="0" w:firstLine="0" w:firstLineChars="0"/>
              <w:jc w:val="center"/>
              <w:rPr>
                <w:rFonts w:hint="eastAsia" w:ascii="仿宋_GB2312" w:hAnsi="仿宋" w:eastAsia="仿宋_GB2312" w:cs="宋体"/>
                <w:sz w:val="28"/>
                <w:szCs w:val="28"/>
              </w:rPr>
            </w:pPr>
          </w:p>
        </w:tc>
        <w:tc>
          <w:tcPr>
            <w:tcW w:w="945" w:type="dxa"/>
            <w:vAlign w:val="center"/>
          </w:tcPr>
          <w:p w14:paraId="273E180A">
            <w:pPr>
              <w:jc w:val="center"/>
              <w:rPr>
                <w:rFonts w:hint="eastAsia" w:ascii="仿宋_GB2312" w:hAnsi="仿宋" w:eastAsia="仿宋_GB2312" w:cs="宋体"/>
                <w:sz w:val="28"/>
                <w:szCs w:val="28"/>
              </w:rPr>
            </w:pPr>
            <w:r>
              <w:rPr>
                <w:rFonts w:hint="eastAsia" w:ascii="仿宋_GB2312" w:hAnsi="仿宋" w:eastAsia="仿宋_GB2312" w:cs="宋体"/>
                <w:sz w:val="28"/>
                <w:szCs w:val="28"/>
              </w:rPr>
              <w:t>数据资源维护</w:t>
            </w:r>
          </w:p>
        </w:tc>
        <w:tc>
          <w:tcPr>
            <w:tcW w:w="7384" w:type="dxa"/>
            <w:vAlign w:val="top"/>
          </w:tcPr>
          <w:p w14:paraId="1F765E02">
            <w:pPr>
              <w:rPr>
                <w:rFonts w:hint="eastAsia" w:ascii="仿宋_GB2312" w:hAnsi="仿宋" w:eastAsia="仿宋_GB2312" w:cs="宋体"/>
                <w:sz w:val="28"/>
                <w:szCs w:val="28"/>
              </w:rPr>
            </w:pPr>
            <w:r>
              <w:rPr>
                <w:rFonts w:hint="eastAsia" w:ascii="仿宋_GB2312" w:hAnsi="仿宋" w:eastAsia="仿宋_GB2312" w:cs="宋体"/>
                <w:sz w:val="28"/>
                <w:szCs w:val="28"/>
              </w:rPr>
              <w:t>（1）数据资源的监控：对产生的过车数据及黑烟车的视频和图片数据进行监控，确保数据安全。</w:t>
            </w:r>
          </w:p>
          <w:p w14:paraId="50D7E654">
            <w:pPr>
              <w:rPr>
                <w:rFonts w:hint="eastAsia" w:ascii="仿宋_GB2312" w:hAnsi="仿宋" w:eastAsia="仿宋_GB2312" w:cs="宋体"/>
                <w:sz w:val="28"/>
                <w:szCs w:val="28"/>
              </w:rPr>
            </w:pPr>
            <w:r>
              <w:rPr>
                <w:rFonts w:hint="eastAsia" w:ascii="仿宋_GB2312" w:hAnsi="仿宋" w:eastAsia="仿宋_GB2312" w:cs="宋体"/>
                <w:sz w:val="28"/>
                <w:szCs w:val="28"/>
              </w:rPr>
              <w:t>（2）数据资源的备份：对数据资源进行备份，确保出现故障时数据可以恢复，减少数据丢失。</w:t>
            </w:r>
          </w:p>
          <w:p w14:paraId="1CDD4AFF">
            <w:pPr>
              <w:rPr>
                <w:rFonts w:hint="eastAsia" w:ascii="仿宋_GB2312" w:hAnsi="仿宋" w:eastAsia="仿宋_GB2312" w:cs="宋体"/>
                <w:sz w:val="28"/>
                <w:szCs w:val="28"/>
              </w:rPr>
            </w:pPr>
            <w:r>
              <w:rPr>
                <w:rFonts w:hint="eastAsia" w:ascii="仿宋_GB2312" w:hAnsi="仿宋" w:eastAsia="仿宋_GB2312" w:cs="宋体"/>
                <w:sz w:val="28"/>
                <w:szCs w:val="28"/>
              </w:rPr>
              <w:t>（3）数据资源的优化：监测数据增长情况，及时发现并解决数据存储方面的问题。</w:t>
            </w:r>
          </w:p>
        </w:tc>
      </w:tr>
      <w:tr w14:paraId="71547F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66" w:type="dxa"/>
            <w:vAlign w:val="center"/>
          </w:tcPr>
          <w:p w14:paraId="790E622D">
            <w:pPr>
              <w:pStyle w:val="47"/>
              <w:numPr>
                <w:ilvl w:val="0"/>
                <w:numId w:val="2"/>
              </w:numPr>
              <w:ind w:left="0" w:firstLine="0" w:firstLineChars="0"/>
              <w:jc w:val="center"/>
              <w:rPr>
                <w:rFonts w:hint="eastAsia" w:ascii="仿宋_GB2312" w:hAnsi="仿宋" w:eastAsia="仿宋_GB2312" w:cs="宋体"/>
                <w:sz w:val="28"/>
                <w:szCs w:val="28"/>
              </w:rPr>
            </w:pPr>
          </w:p>
        </w:tc>
        <w:tc>
          <w:tcPr>
            <w:tcW w:w="945" w:type="dxa"/>
            <w:vAlign w:val="center"/>
          </w:tcPr>
          <w:p w14:paraId="467AF71F">
            <w:pPr>
              <w:jc w:val="center"/>
              <w:rPr>
                <w:rFonts w:hint="eastAsia" w:ascii="仿宋_GB2312" w:hAnsi="仿宋" w:eastAsia="仿宋_GB2312" w:cs="宋体"/>
                <w:sz w:val="28"/>
                <w:szCs w:val="28"/>
              </w:rPr>
            </w:pPr>
            <w:r>
              <w:rPr>
                <w:rFonts w:hint="eastAsia" w:ascii="仿宋_GB2312" w:hAnsi="仿宋" w:eastAsia="仿宋_GB2312" w:cs="宋体"/>
                <w:sz w:val="28"/>
                <w:szCs w:val="28"/>
              </w:rPr>
              <w:t>黑烟车智能识别监控系统软件运维</w:t>
            </w:r>
          </w:p>
        </w:tc>
        <w:tc>
          <w:tcPr>
            <w:tcW w:w="7384" w:type="dxa"/>
            <w:vAlign w:val="top"/>
          </w:tcPr>
          <w:p w14:paraId="29210A88">
            <w:pPr>
              <w:rPr>
                <w:rFonts w:hint="eastAsia" w:ascii="仿宋_GB2312" w:hAnsi="仿宋" w:eastAsia="仿宋_GB2312" w:cs="宋体"/>
                <w:sz w:val="28"/>
                <w:szCs w:val="28"/>
              </w:rPr>
            </w:pPr>
            <w:r>
              <w:rPr>
                <w:rFonts w:hint="eastAsia" w:ascii="仿宋_GB2312" w:hAnsi="仿宋" w:eastAsia="仿宋_GB2312" w:cs="宋体"/>
                <w:sz w:val="28"/>
                <w:szCs w:val="28"/>
              </w:rPr>
              <w:t>黑烟车智能识别监控系统软件包含黑烟车智能分析软件、管理平台软件、客户端软件；通过客户端实现黑烟车数据的查看、查询、统计、数据处理等功能，通过管理平台数据接口可与环保现有信息系统进行数据交互。运维内容如下：</w:t>
            </w:r>
          </w:p>
          <w:p w14:paraId="1D02AABD">
            <w:pPr>
              <w:rPr>
                <w:rFonts w:hint="eastAsia" w:ascii="仿宋_GB2312" w:hAnsi="仿宋" w:eastAsia="仿宋_GB2312" w:cs="宋体"/>
                <w:sz w:val="28"/>
                <w:szCs w:val="28"/>
              </w:rPr>
            </w:pPr>
            <w:r>
              <w:rPr>
                <w:rFonts w:hint="eastAsia" w:ascii="仿宋_GB2312" w:hAnsi="仿宋" w:eastAsia="仿宋_GB2312" w:cs="宋体"/>
                <w:sz w:val="28"/>
                <w:szCs w:val="28"/>
              </w:rPr>
              <w:t>（1）黑烟车智能分析软件运行状况检查、配置参数检查、参数调优；</w:t>
            </w:r>
          </w:p>
          <w:p w14:paraId="1DD0DE7C">
            <w:pPr>
              <w:rPr>
                <w:rFonts w:hint="eastAsia" w:ascii="仿宋_GB2312" w:hAnsi="仿宋" w:eastAsia="仿宋_GB2312" w:cs="宋体"/>
                <w:sz w:val="28"/>
                <w:szCs w:val="28"/>
              </w:rPr>
            </w:pPr>
            <w:r>
              <w:rPr>
                <w:rFonts w:hint="eastAsia" w:ascii="仿宋_GB2312" w:hAnsi="仿宋" w:eastAsia="仿宋_GB2312" w:cs="宋体"/>
                <w:sz w:val="28"/>
                <w:szCs w:val="28"/>
              </w:rPr>
              <w:t>（2）管理平台软件运行状况检查、配置参数检查、参数调优；</w:t>
            </w:r>
          </w:p>
          <w:p w14:paraId="1EF1DA33">
            <w:pPr>
              <w:rPr>
                <w:rFonts w:hint="eastAsia" w:ascii="仿宋_GB2312" w:hAnsi="仿宋" w:eastAsia="仿宋_GB2312" w:cs="宋体"/>
                <w:sz w:val="28"/>
                <w:szCs w:val="28"/>
              </w:rPr>
            </w:pPr>
            <w:r>
              <w:rPr>
                <w:rFonts w:hint="eastAsia" w:ascii="仿宋_GB2312" w:hAnsi="仿宋" w:eastAsia="仿宋_GB2312" w:cs="宋体"/>
                <w:sz w:val="28"/>
                <w:szCs w:val="28"/>
              </w:rPr>
              <w:t>（3）客户端程序运行状况检查、站点配置检查；</w:t>
            </w:r>
          </w:p>
          <w:p w14:paraId="3806B215">
            <w:pPr>
              <w:rPr>
                <w:rFonts w:hint="eastAsia" w:ascii="仿宋_GB2312" w:hAnsi="仿宋" w:eastAsia="仿宋_GB2312" w:cs="宋体"/>
                <w:sz w:val="28"/>
                <w:szCs w:val="28"/>
              </w:rPr>
            </w:pPr>
            <w:r>
              <w:rPr>
                <w:rFonts w:hint="eastAsia" w:ascii="仿宋_GB2312" w:hAnsi="仿宋" w:eastAsia="仿宋_GB2312" w:cs="宋体"/>
                <w:sz w:val="28"/>
                <w:szCs w:val="28"/>
              </w:rPr>
              <w:t>（4）黑烟车抓拍数据检查（车辆信息、抓拍图片、视频）；</w:t>
            </w:r>
          </w:p>
          <w:p w14:paraId="17591CAD">
            <w:pPr>
              <w:rPr>
                <w:rFonts w:hint="eastAsia" w:ascii="仿宋_GB2312" w:hAnsi="仿宋" w:eastAsia="仿宋_GB2312" w:cs="宋体"/>
                <w:color w:val="000000"/>
                <w:sz w:val="28"/>
                <w:szCs w:val="28"/>
              </w:rPr>
            </w:pPr>
            <w:r>
              <w:rPr>
                <w:rFonts w:hint="eastAsia" w:ascii="仿宋_GB2312" w:hAnsi="仿宋" w:eastAsia="仿宋_GB2312" w:cs="宋体"/>
                <w:color w:val="000000"/>
                <w:sz w:val="28"/>
                <w:szCs w:val="28"/>
              </w:rPr>
              <w:t>（5）黑烟车视频识别算法调优，提升黑烟车系统抓拍性能。</w:t>
            </w:r>
          </w:p>
        </w:tc>
      </w:tr>
    </w:tbl>
    <w:p w14:paraId="4ACE0CBD">
      <w:pPr>
        <w:spacing w:line="560" w:lineRule="exact"/>
        <w:ind w:firstLine="640" w:firstLineChars="200"/>
        <w:rPr>
          <w:rFonts w:hint="eastAsia" w:ascii="楷体_GB2312" w:hAnsi="楷体_GB2312" w:eastAsia="楷体_GB2312" w:cs="楷体_GB2312"/>
          <w:sz w:val="32"/>
          <w:szCs w:val="32"/>
        </w:rPr>
      </w:pPr>
      <w:r>
        <w:rPr>
          <w:rFonts w:hint="eastAsia" w:ascii="楷体_GB2312" w:hAnsi="楷体_GB2312" w:eastAsia="楷体_GB2312" w:cs="楷体_GB2312"/>
          <w:sz w:val="32"/>
          <w:szCs w:val="32"/>
        </w:rPr>
        <w:t>3、运维服务支持</w:t>
      </w:r>
    </w:p>
    <w:p w14:paraId="05DB125E">
      <w:pPr>
        <w:pStyle w:val="32"/>
        <w:rPr>
          <w:rFonts w:hint="eastAsia" w:ascii="仿宋_GB2312" w:hAnsi="仿宋" w:eastAsia="仿宋_GB2312"/>
          <w:sz w:val="32"/>
          <w:szCs w:val="32"/>
        </w:rPr>
      </w:pPr>
      <w:r>
        <w:rPr>
          <w:rFonts w:hint="eastAsia" w:ascii="仿宋_GB2312" w:hAnsi="仿宋" w:eastAsia="仿宋_GB2312"/>
          <w:sz w:val="32"/>
          <w:szCs w:val="32"/>
        </w:rPr>
        <w:t>（1）与中心建立24小时联络机制，确保7*24小时均可联系到工程技术人员。</w:t>
      </w:r>
    </w:p>
    <w:p w14:paraId="27DDB8C8">
      <w:pPr>
        <w:pStyle w:val="32"/>
        <w:rPr>
          <w:rFonts w:hint="eastAsia" w:ascii="仿宋_GB2312" w:hAnsi="仿宋" w:eastAsia="仿宋_GB2312"/>
          <w:sz w:val="32"/>
          <w:szCs w:val="32"/>
        </w:rPr>
      </w:pPr>
      <w:r>
        <w:rPr>
          <w:rFonts w:hint="eastAsia" w:ascii="仿宋_GB2312" w:hAnsi="仿宋" w:eastAsia="仿宋_GB2312"/>
          <w:sz w:val="32"/>
          <w:szCs w:val="32"/>
        </w:rPr>
        <w:t>（2）系统出现故障后，应在2小时内及时响应；一般故障应在24小时内修复，若未能排除故障，及时提供相应的备用设备并负责安装调试，直到设备恢复正常运行。</w:t>
      </w:r>
    </w:p>
    <w:p w14:paraId="76D5C029">
      <w:pPr>
        <w:pStyle w:val="32"/>
        <w:rPr>
          <w:rFonts w:hint="eastAsia" w:ascii="仿宋_GB2312" w:hAnsi="仿宋" w:eastAsia="仿宋_GB2312"/>
          <w:sz w:val="32"/>
          <w:szCs w:val="32"/>
        </w:rPr>
      </w:pPr>
      <w:r>
        <w:rPr>
          <w:rFonts w:hint="eastAsia" w:ascii="仿宋_GB2312" w:hAnsi="仿宋" w:eastAsia="仿宋_GB2312"/>
          <w:sz w:val="32"/>
          <w:szCs w:val="32"/>
        </w:rPr>
        <w:t>（3）运维单位储备相应设备的备品备件，确保在系统出现故障时，及时更换新的器件，保障设备正常使用。</w:t>
      </w:r>
    </w:p>
    <w:p w14:paraId="3D9601FB">
      <w:pPr>
        <w:pStyle w:val="32"/>
        <w:rPr>
          <w:rFonts w:hint="eastAsia" w:ascii="仿宋_GB2312" w:hAnsi="仿宋" w:eastAsia="仿宋_GB2312"/>
          <w:sz w:val="32"/>
          <w:szCs w:val="32"/>
        </w:rPr>
      </w:pPr>
      <w:r>
        <w:rPr>
          <w:rFonts w:hint="eastAsia" w:ascii="仿宋_GB2312" w:hAnsi="仿宋" w:eastAsia="仿宋_GB2312"/>
          <w:sz w:val="32"/>
          <w:szCs w:val="32"/>
        </w:rPr>
        <w:t>（4）每季度提供定期巡检服务，全面真实的反应各点位设备现状，并向用户提交巡检单。</w:t>
      </w:r>
    </w:p>
    <w:p w14:paraId="54E7C216">
      <w:pPr>
        <w:pStyle w:val="32"/>
        <w:rPr>
          <w:rFonts w:hint="eastAsia" w:ascii="仿宋_GB2312" w:hAnsi="仿宋" w:eastAsia="仿宋_GB2312"/>
          <w:sz w:val="32"/>
          <w:szCs w:val="32"/>
        </w:rPr>
      </w:pPr>
      <w:r>
        <w:rPr>
          <w:rFonts w:hint="eastAsia" w:ascii="仿宋_GB2312" w:hAnsi="仿宋" w:eastAsia="仿宋_GB2312"/>
          <w:sz w:val="32"/>
          <w:szCs w:val="32"/>
        </w:rPr>
        <w:t>（5）每次进行现场技术支持后，提供运维服务确认单，记录服务内容或解决的故障等内容，并由用户确认。</w:t>
      </w:r>
    </w:p>
    <w:p w14:paraId="0D0317DF">
      <w:pPr>
        <w:pStyle w:val="32"/>
        <w:rPr>
          <w:rFonts w:hint="eastAsia" w:ascii="仿宋_GB2312" w:hAnsi="仿宋" w:eastAsia="仿宋_GB2312"/>
          <w:sz w:val="32"/>
          <w:szCs w:val="32"/>
        </w:rPr>
      </w:pPr>
      <w:r>
        <w:rPr>
          <w:rFonts w:hint="eastAsia" w:ascii="仿宋_GB2312" w:hAnsi="仿宋" w:eastAsia="仿宋_GB2312"/>
          <w:sz w:val="32"/>
          <w:szCs w:val="32"/>
        </w:rPr>
        <w:t>（6）运维单位应将整个系统相关信息汇编成资料，进行统一管理，方便维护时查询。</w:t>
      </w:r>
    </w:p>
    <w:p w14:paraId="4D74812D">
      <w:pPr>
        <w:pStyle w:val="32"/>
        <w:rPr>
          <w:rFonts w:hint="eastAsia" w:ascii="仿宋_GB2312" w:hAnsi="仿宋" w:eastAsia="仿宋_GB2312"/>
          <w:sz w:val="32"/>
          <w:szCs w:val="32"/>
        </w:rPr>
      </w:pPr>
      <w:r>
        <w:rPr>
          <w:rFonts w:hint="eastAsia" w:ascii="仿宋_GB2312" w:hAnsi="仿宋" w:eastAsia="仿宋_GB2312"/>
          <w:sz w:val="32"/>
          <w:szCs w:val="32"/>
        </w:rPr>
        <w:t>（7）在重大活动或是业务割接时，指派专业工程师专人现场值守保障，以及对突发或特殊情况的应急处置。</w:t>
      </w:r>
    </w:p>
    <w:p w14:paraId="5651CAA8">
      <w:pPr>
        <w:spacing w:line="560" w:lineRule="exact"/>
        <w:ind w:firstLine="640" w:firstLineChars="200"/>
        <w:rPr>
          <w:rFonts w:hint="eastAsia" w:ascii="楷体_GB2312" w:hAnsi="楷体_GB2312" w:eastAsia="楷体_GB2312" w:cs="楷体_GB2312"/>
          <w:sz w:val="32"/>
          <w:szCs w:val="32"/>
        </w:rPr>
      </w:pPr>
      <w:r>
        <w:rPr>
          <w:rFonts w:hint="eastAsia" w:ascii="楷体_GB2312" w:hAnsi="楷体_GB2312" w:eastAsia="楷体_GB2312" w:cs="楷体_GB2312"/>
          <w:sz w:val="32"/>
          <w:szCs w:val="32"/>
          <w:lang w:val="en-US" w:eastAsia="zh-CN"/>
        </w:rPr>
        <w:t>4</w:t>
      </w:r>
      <w:r>
        <w:rPr>
          <w:rFonts w:hint="eastAsia" w:ascii="楷体_GB2312" w:hAnsi="楷体_GB2312" w:eastAsia="楷体_GB2312" w:cs="楷体_GB2312"/>
          <w:sz w:val="32"/>
          <w:szCs w:val="32"/>
        </w:rPr>
        <w:t>、备品备件清单</w:t>
      </w:r>
    </w:p>
    <w:tbl>
      <w:tblPr>
        <w:tblStyle w:val="24"/>
        <w:tblW w:w="9287"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518"/>
        <w:gridCol w:w="4391"/>
        <w:gridCol w:w="1516"/>
        <w:gridCol w:w="1862"/>
      </w:tblGrid>
      <w:tr w14:paraId="2EFEE8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5" w:hRule="atLeast"/>
        </w:trPr>
        <w:tc>
          <w:tcPr>
            <w:tcW w:w="1518" w:type="dxa"/>
            <w:vAlign w:val="center"/>
          </w:tcPr>
          <w:p w14:paraId="578374E1">
            <w:pPr>
              <w:jc w:val="center"/>
              <w:rPr>
                <w:rFonts w:hint="eastAsia" w:ascii="仿宋_GB2312" w:hAnsi="仿宋" w:eastAsia="仿宋_GB2312" w:cs="仿宋_GB2312"/>
                <w:sz w:val="28"/>
                <w:szCs w:val="28"/>
              </w:rPr>
            </w:pPr>
            <w:r>
              <w:rPr>
                <w:rFonts w:hint="eastAsia" w:ascii="仿宋_GB2312" w:hAnsi="仿宋" w:eastAsia="仿宋_GB2312" w:cs="仿宋_GB2312"/>
                <w:sz w:val="28"/>
                <w:szCs w:val="28"/>
              </w:rPr>
              <w:t>序号</w:t>
            </w:r>
          </w:p>
        </w:tc>
        <w:tc>
          <w:tcPr>
            <w:tcW w:w="4391" w:type="dxa"/>
            <w:vAlign w:val="center"/>
          </w:tcPr>
          <w:p w14:paraId="3F1C9819">
            <w:pPr>
              <w:jc w:val="center"/>
              <w:rPr>
                <w:rFonts w:hint="eastAsia" w:ascii="仿宋_GB2312" w:hAnsi="仿宋" w:eastAsia="仿宋_GB2312" w:cs="仿宋_GB2312"/>
                <w:sz w:val="28"/>
                <w:szCs w:val="28"/>
              </w:rPr>
            </w:pPr>
            <w:r>
              <w:rPr>
                <w:rFonts w:hint="eastAsia" w:ascii="仿宋_GB2312" w:hAnsi="仿宋" w:eastAsia="仿宋_GB2312" w:cs="仿宋_GB2312"/>
                <w:sz w:val="28"/>
                <w:szCs w:val="28"/>
              </w:rPr>
              <w:t>备品备件名称</w:t>
            </w:r>
          </w:p>
        </w:tc>
        <w:tc>
          <w:tcPr>
            <w:tcW w:w="1516" w:type="dxa"/>
            <w:vAlign w:val="center"/>
          </w:tcPr>
          <w:p w14:paraId="3EE88B4A">
            <w:pPr>
              <w:jc w:val="center"/>
              <w:rPr>
                <w:rFonts w:hint="eastAsia" w:ascii="仿宋_GB2312" w:hAnsi="仿宋" w:eastAsia="仿宋_GB2312" w:cs="仿宋_GB2312"/>
                <w:sz w:val="28"/>
                <w:szCs w:val="28"/>
              </w:rPr>
            </w:pPr>
            <w:r>
              <w:rPr>
                <w:rFonts w:hint="eastAsia" w:ascii="仿宋_GB2312" w:hAnsi="仿宋" w:eastAsia="仿宋_GB2312" w:cs="仿宋_GB2312"/>
                <w:sz w:val="28"/>
                <w:szCs w:val="28"/>
              </w:rPr>
              <w:t>数量</w:t>
            </w:r>
          </w:p>
        </w:tc>
        <w:tc>
          <w:tcPr>
            <w:tcW w:w="1862" w:type="dxa"/>
            <w:vAlign w:val="center"/>
          </w:tcPr>
          <w:p w14:paraId="6204B6B2">
            <w:pPr>
              <w:jc w:val="center"/>
              <w:rPr>
                <w:rFonts w:hint="eastAsia" w:ascii="仿宋_GB2312" w:hAnsi="仿宋" w:eastAsia="仿宋_GB2312" w:cs="仿宋_GB2312"/>
                <w:sz w:val="28"/>
                <w:szCs w:val="28"/>
              </w:rPr>
            </w:pPr>
            <w:r>
              <w:rPr>
                <w:rFonts w:hint="eastAsia" w:ascii="仿宋_GB2312" w:hAnsi="仿宋" w:eastAsia="仿宋_GB2312" w:cs="仿宋_GB2312"/>
                <w:sz w:val="28"/>
                <w:szCs w:val="28"/>
              </w:rPr>
              <w:t>单位</w:t>
            </w:r>
          </w:p>
        </w:tc>
      </w:tr>
      <w:tr w14:paraId="313380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5" w:hRule="atLeast"/>
        </w:trPr>
        <w:tc>
          <w:tcPr>
            <w:tcW w:w="1518" w:type="dxa"/>
            <w:vAlign w:val="center"/>
          </w:tcPr>
          <w:p w14:paraId="76199C99">
            <w:pPr>
              <w:spacing w:line="400" w:lineRule="exact"/>
              <w:jc w:val="center"/>
              <w:rPr>
                <w:rFonts w:hint="eastAsia" w:ascii="仿宋_GB2312" w:hAnsi="仿宋" w:eastAsia="仿宋_GB2312" w:cs="仿宋_GB2312"/>
                <w:sz w:val="28"/>
                <w:szCs w:val="28"/>
              </w:rPr>
            </w:pPr>
            <w:r>
              <w:rPr>
                <w:rFonts w:hint="eastAsia" w:ascii="仿宋_GB2312" w:hAnsi="仿宋" w:eastAsia="仿宋_GB2312" w:cs="仿宋_GB2312"/>
                <w:sz w:val="28"/>
                <w:szCs w:val="28"/>
              </w:rPr>
              <w:t>1</w:t>
            </w:r>
          </w:p>
        </w:tc>
        <w:tc>
          <w:tcPr>
            <w:tcW w:w="4391" w:type="dxa"/>
            <w:vAlign w:val="center"/>
          </w:tcPr>
          <w:p w14:paraId="4541E31E">
            <w:pPr>
              <w:spacing w:line="400" w:lineRule="exact"/>
              <w:jc w:val="center"/>
              <w:rPr>
                <w:rFonts w:hint="eastAsia" w:ascii="仿宋_GB2312" w:hAnsi="仿宋" w:eastAsia="仿宋_GB2312" w:cs="仿宋_GB2312"/>
                <w:sz w:val="28"/>
                <w:szCs w:val="28"/>
              </w:rPr>
            </w:pPr>
            <w:r>
              <w:rPr>
                <w:rFonts w:hint="eastAsia" w:ascii="仿宋_GB2312" w:hAnsi="仿宋" w:eastAsia="仿宋_GB2312" w:cs="仿宋_GB2312"/>
                <w:sz w:val="28"/>
                <w:szCs w:val="28"/>
              </w:rPr>
              <w:t>高清视频采集设备</w:t>
            </w:r>
          </w:p>
        </w:tc>
        <w:tc>
          <w:tcPr>
            <w:tcW w:w="1516" w:type="dxa"/>
            <w:vAlign w:val="center"/>
          </w:tcPr>
          <w:p w14:paraId="728CF82A">
            <w:pPr>
              <w:spacing w:line="400" w:lineRule="exact"/>
              <w:jc w:val="center"/>
              <w:rPr>
                <w:rFonts w:hint="eastAsia" w:ascii="仿宋_GB2312" w:hAnsi="仿宋" w:eastAsia="仿宋_GB2312" w:cs="仿宋_GB2312"/>
                <w:sz w:val="28"/>
                <w:szCs w:val="28"/>
              </w:rPr>
            </w:pPr>
            <w:r>
              <w:rPr>
                <w:rFonts w:ascii="仿宋_GB2312" w:hAnsi="仿宋" w:eastAsia="仿宋_GB2312" w:cs="仿宋_GB2312"/>
                <w:sz w:val="28"/>
                <w:szCs w:val="28"/>
              </w:rPr>
              <w:t>1</w:t>
            </w:r>
          </w:p>
        </w:tc>
        <w:tc>
          <w:tcPr>
            <w:tcW w:w="1862" w:type="dxa"/>
            <w:vAlign w:val="center"/>
          </w:tcPr>
          <w:p w14:paraId="635243E1">
            <w:pPr>
              <w:spacing w:line="400" w:lineRule="exact"/>
              <w:jc w:val="center"/>
              <w:rPr>
                <w:rFonts w:hint="eastAsia" w:ascii="仿宋_GB2312" w:hAnsi="仿宋" w:eastAsia="仿宋_GB2312" w:cs="仿宋_GB2312"/>
                <w:sz w:val="28"/>
                <w:szCs w:val="28"/>
              </w:rPr>
            </w:pPr>
            <w:r>
              <w:rPr>
                <w:rFonts w:hint="eastAsia" w:ascii="仿宋_GB2312" w:hAnsi="仿宋" w:eastAsia="仿宋_GB2312" w:cs="仿宋_GB2312"/>
                <w:sz w:val="28"/>
                <w:szCs w:val="28"/>
              </w:rPr>
              <w:t>套</w:t>
            </w:r>
          </w:p>
        </w:tc>
      </w:tr>
      <w:tr w14:paraId="16553A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5" w:hRule="atLeast"/>
        </w:trPr>
        <w:tc>
          <w:tcPr>
            <w:tcW w:w="1518" w:type="dxa"/>
            <w:vAlign w:val="center"/>
          </w:tcPr>
          <w:p w14:paraId="79BE7CA9">
            <w:pPr>
              <w:spacing w:line="400" w:lineRule="exact"/>
              <w:jc w:val="center"/>
              <w:rPr>
                <w:rFonts w:hint="eastAsia" w:ascii="仿宋_GB2312" w:hAnsi="仿宋" w:eastAsia="仿宋_GB2312" w:cs="仿宋_GB2312"/>
                <w:sz w:val="28"/>
                <w:szCs w:val="28"/>
              </w:rPr>
            </w:pPr>
            <w:r>
              <w:rPr>
                <w:rFonts w:hint="eastAsia" w:ascii="仿宋_GB2312" w:hAnsi="仿宋" w:eastAsia="仿宋_GB2312" w:cs="仿宋_GB2312"/>
                <w:sz w:val="28"/>
                <w:szCs w:val="28"/>
              </w:rPr>
              <w:t>2</w:t>
            </w:r>
          </w:p>
        </w:tc>
        <w:tc>
          <w:tcPr>
            <w:tcW w:w="4391" w:type="dxa"/>
            <w:vAlign w:val="center"/>
          </w:tcPr>
          <w:p w14:paraId="692F9C27">
            <w:pPr>
              <w:spacing w:line="400" w:lineRule="exact"/>
              <w:jc w:val="center"/>
              <w:rPr>
                <w:rFonts w:hint="eastAsia" w:ascii="仿宋_GB2312" w:hAnsi="仿宋" w:eastAsia="仿宋_GB2312" w:cs="仿宋_GB2312"/>
                <w:sz w:val="28"/>
                <w:szCs w:val="28"/>
              </w:rPr>
            </w:pPr>
            <w:r>
              <w:rPr>
                <w:rFonts w:hint="eastAsia" w:ascii="仿宋_GB2312" w:hAnsi="仿宋" w:eastAsia="仿宋_GB2312" w:cs="仿宋_GB2312"/>
                <w:sz w:val="28"/>
                <w:szCs w:val="28"/>
              </w:rPr>
              <w:t>道路环境补光装置</w:t>
            </w:r>
          </w:p>
        </w:tc>
        <w:tc>
          <w:tcPr>
            <w:tcW w:w="1516" w:type="dxa"/>
            <w:vAlign w:val="center"/>
          </w:tcPr>
          <w:p w14:paraId="12ADEF53">
            <w:pPr>
              <w:spacing w:line="400" w:lineRule="exact"/>
              <w:jc w:val="center"/>
              <w:rPr>
                <w:rFonts w:hint="eastAsia" w:ascii="仿宋_GB2312" w:hAnsi="仿宋" w:eastAsia="仿宋_GB2312" w:cs="仿宋_GB2312"/>
                <w:sz w:val="28"/>
                <w:szCs w:val="28"/>
              </w:rPr>
            </w:pPr>
            <w:r>
              <w:rPr>
                <w:rFonts w:ascii="仿宋_GB2312" w:hAnsi="仿宋" w:eastAsia="仿宋_GB2312" w:cs="仿宋_GB2312"/>
                <w:sz w:val="28"/>
                <w:szCs w:val="28"/>
              </w:rPr>
              <w:t>1</w:t>
            </w:r>
          </w:p>
        </w:tc>
        <w:tc>
          <w:tcPr>
            <w:tcW w:w="1862" w:type="dxa"/>
            <w:vAlign w:val="center"/>
          </w:tcPr>
          <w:p w14:paraId="18AEBF0E">
            <w:pPr>
              <w:spacing w:line="400" w:lineRule="exact"/>
              <w:jc w:val="center"/>
              <w:rPr>
                <w:rFonts w:hint="eastAsia" w:ascii="仿宋_GB2312" w:hAnsi="仿宋" w:eastAsia="仿宋_GB2312" w:cs="仿宋_GB2312"/>
                <w:sz w:val="28"/>
                <w:szCs w:val="28"/>
              </w:rPr>
            </w:pPr>
            <w:r>
              <w:rPr>
                <w:rFonts w:hint="eastAsia" w:ascii="仿宋_GB2312" w:hAnsi="仿宋" w:eastAsia="仿宋_GB2312" w:cs="仿宋_GB2312"/>
                <w:sz w:val="28"/>
                <w:szCs w:val="28"/>
              </w:rPr>
              <w:t>套</w:t>
            </w:r>
          </w:p>
        </w:tc>
      </w:tr>
      <w:tr w14:paraId="6F9075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5" w:hRule="atLeast"/>
        </w:trPr>
        <w:tc>
          <w:tcPr>
            <w:tcW w:w="1518" w:type="dxa"/>
            <w:vAlign w:val="center"/>
          </w:tcPr>
          <w:p w14:paraId="516E34D9">
            <w:pPr>
              <w:spacing w:line="400" w:lineRule="exact"/>
              <w:jc w:val="center"/>
              <w:rPr>
                <w:rFonts w:hint="eastAsia" w:ascii="仿宋_GB2312" w:hAnsi="仿宋" w:eastAsia="仿宋_GB2312" w:cs="仿宋_GB2312"/>
                <w:sz w:val="28"/>
                <w:szCs w:val="28"/>
              </w:rPr>
            </w:pPr>
            <w:r>
              <w:rPr>
                <w:rFonts w:hint="eastAsia" w:ascii="仿宋_GB2312" w:hAnsi="仿宋" w:eastAsia="仿宋_GB2312" w:cs="仿宋_GB2312"/>
                <w:sz w:val="28"/>
                <w:szCs w:val="28"/>
              </w:rPr>
              <w:t>3</w:t>
            </w:r>
          </w:p>
        </w:tc>
        <w:tc>
          <w:tcPr>
            <w:tcW w:w="4391" w:type="dxa"/>
            <w:vAlign w:val="center"/>
          </w:tcPr>
          <w:p w14:paraId="0A14CE51">
            <w:pPr>
              <w:spacing w:line="400" w:lineRule="exact"/>
              <w:jc w:val="center"/>
              <w:rPr>
                <w:rFonts w:hint="eastAsia" w:ascii="仿宋_GB2312" w:hAnsi="仿宋" w:eastAsia="仿宋_GB2312" w:cs="仿宋_GB2312"/>
                <w:sz w:val="28"/>
                <w:szCs w:val="28"/>
              </w:rPr>
            </w:pPr>
            <w:r>
              <w:rPr>
                <w:rFonts w:hint="eastAsia" w:ascii="仿宋_GB2312" w:hAnsi="仿宋" w:eastAsia="仿宋_GB2312" w:cs="仿宋_GB2312"/>
                <w:sz w:val="28"/>
                <w:szCs w:val="28"/>
              </w:rPr>
              <w:t>交换机</w:t>
            </w:r>
          </w:p>
        </w:tc>
        <w:tc>
          <w:tcPr>
            <w:tcW w:w="1516" w:type="dxa"/>
            <w:vAlign w:val="center"/>
          </w:tcPr>
          <w:p w14:paraId="38CC74CA">
            <w:pPr>
              <w:spacing w:line="400" w:lineRule="exact"/>
              <w:jc w:val="center"/>
              <w:rPr>
                <w:rFonts w:hint="eastAsia" w:ascii="仿宋_GB2312" w:hAnsi="仿宋" w:eastAsia="仿宋_GB2312" w:cs="仿宋_GB2312"/>
                <w:sz w:val="28"/>
                <w:szCs w:val="28"/>
              </w:rPr>
            </w:pPr>
            <w:r>
              <w:rPr>
                <w:rFonts w:ascii="仿宋_GB2312" w:hAnsi="仿宋" w:eastAsia="仿宋_GB2312" w:cs="仿宋_GB2312"/>
                <w:sz w:val="28"/>
                <w:szCs w:val="28"/>
              </w:rPr>
              <w:t>1</w:t>
            </w:r>
          </w:p>
        </w:tc>
        <w:tc>
          <w:tcPr>
            <w:tcW w:w="1862" w:type="dxa"/>
            <w:vAlign w:val="center"/>
          </w:tcPr>
          <w:p w14:paraId="13F296D6">
            <w:pPr>
              <w:spacing w:line="400" w:lineRule="exact"/>
              <w:jc w:val="center"/>
              <w:rPr>
                <w:rFonts w:hint="eastAsia" w:ascii="仿宋_GB2312" w:hAnsi="仿宋" w:eastAsia="仿宋_GB2312" w:cs="仿宋_GB2312"/>
                <w:sz w:val="28"/>
                <w:szCs w:val="28"/>
              </w:rPr>
            </w:pPr>
            <w:r>
              <w:rPr>
                <w:rFonts w:hint="eastAsia" w:ascii="仿宋_GB2312" w:hAnsi="仿宋" w:eastAsia="仿宋_GB2312" w:cs="仿宋_GB2312"/>
                <w:sz w:val="28"/>
                <w:szCs w:val="28"/>
              </w:rPr>
              <w:t>台</w:t>
            </w:r>
          </w:p>
        </w:tc>
      </w:tr>
      <w:tr w14:paraId="35EDCF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5" w:hRule="atLeast"/>
        </w:trPr>
        <w:tc>
          <w:tcPr>
            <w:tcW w:w="1518" w:type="dxa"/>
            <w:vAlign w:val="center"/>
          </w:tcPr>
          <w:p w14:paraId="3BD2938A">
            <w:pPr>
              <w:spacing w:line="400" w:lineRule="exact"/>
              <w:jc w:val="center"/>
              <w:rPr>
                <w:rFonts w:ascii="仿宋_GB2312" w:hAnsi="仿宋" w:eastAsia="仿宋_GB2312" w:cs="仿宋_GB2312"/>
                <w:sz w:val="28"/>
                <w:szCs w:val="28"/>
              </w:rPr>
            </w:pPr>
            <w:r>
              <w:rPr>
                <w:rFonts w:hint="eastAsia" w:ascii="仿宋_GB2312" w:hAnsi="仿宋" w:eastAsia="仿宋_GB2312" w:cs="仿宋_GB2312"/>
                <w:sz w:val="28"/>
                <w:szCs w:val="28"/>
              </w:rPr>
              <w:t>4</w:t>
            </w:r>
          </w:p>
        </w:tc>
        <w:tc>
          <w:tcPr>
            <w:tcW w:w="4391" w:type="dxa"/>
            <w:vAlign w:val="center"/>
          </w:tcPr>
          <w:p w14:paraId="6FDADB4E">
            <w:pPr>
              <w:spacing w:line="400" w:lineRule="exact"/>
              <w:jc w:val="center"/>
              <w:rPr>
                <w:rFonts w:hint="eastAsia" w:ascii="仿宋_GB2312" w:hAnsi="仿宋" w:eastAsia="仿宋_GB2312" w:cs="仿宋_GB2312"/>
                <w:sz w:val="28"/>
                <w:szCs w:val="28"/>
              </w:rPr>
            </w:pPr>
            <w:r>
              <w:rPr>
                <w:rFonts w:hint="eastAsia" w:ascii="仿宋_GB2312" w:hAnsi="仿宋" w:eastAsia="仿宋_GB2312" w:cs="仿宋_GB2312"/>
                <w:sz w:val="28"/>
                <w:szCs w:val="28"/>
              </w:rPr>
              <w:t>设备机箱</w:t>
            </w:r>
          </w:p>
        </w:tc>
        <w:tc>
          <w:tcPr>
            <w:tcW w:w="1516" w:type="dxa"/>
            <w:vAlign w:val="center"/>
          </w:tcPr>
          <w:p w14:paraId="14294FB5">
            <w:pPr>
              <w:spacing w:line="400" w:lineRule="exact"/>
              <w:jc w:val="center"/>
              <w:rPr>
                <w:rFonts w:ascii="仿宋_GB2312" w:hAnsi="仿宋" w:eastAsia="仿宋_GB2312" w:cs="仿宋_GB2312"/>
                <w:sz w:val="28"/>
                <w:szCs w:val="28"/>
              </w:rPr>
            </w:pPr>
            <w:r>
              <w:rPr>
                <w:rFonts w:hint="eastAsia" w:ascii="仿宋_GB2312" w:hAnsi="仿宋" w:eastAsia="仿宋_GB2312" w:cs="仿宋_GB2312"/>
                <w:sz w:val="28"/>
                <w:szCs w:val="28"/>
              </w:rPr>
              <w:t>1</w:t>
            </w:r>
          </w:p>
        </w:tc>
        <w:tc>
          <w:tcPr>
            <w:tcW w:w="1862" w:type="dxa"/>
            <w:vAlign w:val="center"/>
          </w:tcPr>
          <w:p w14:paraId="2881A4B3">
            <w:pPr>
              <w:spacing w:line="400" w:lineRule="exact"/>
              <w:jc w:val="center"/>
              <w:rPr>
                <w:rFonts w:hint="eastAsia" w:ascii="仿宋_GB2312" w:hAnsi="仿宋" w:eastAsia="仿宋_GB2312" w:cs="仿宋_GB2312"/>
                <w:sz w:val="28"/>
                <w:szCs w:val="28"/>
              </w:rPr>
            </w:pPr>
            <w:r>
              <w:rPr>
                <w:rFonts w:hint="eastAsia" w:ascii="仿宋_GB2312" w:hAnsi="仿宋" w:eastAsia="仿宋_GB2312" w:cs="仿宋_GB2312"/>
                <w:sz w:val="28"/>
                <w:szCs w:val="28"/>
              </w:rPr>
              <w:t>套</w:t>
            </w:r>
          </w:p>
        </w:tc>
      </w:tr>
      <w:tr w14:paraId="6016EB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5" w:hRule="atLeast"/>
        </w:trPr>
        <w:tc>
          <w:tcPr>
            <w:tcW w:w="1518" w:type="dxa"/>
            <w:vAlign w:val="center"/>
          </w:tcPr>
          <w:p w14:paraId="11B7C7B6">
            <w:pPr>
              <w:spacing w:line="400" w:lineRule="exact"/>
              <w:jc w:val="center"/>
              <w:rPr>
                <w:rFonts w:hint="eastAsia" w:ascii="仿宋_GB2312" w:hAnsi="仿宋" w:eastAsia="仿宋_GB2312" w:cs="仿宋_GB2312"/>
                <w:sz w:val="28"/>
                <w:szCs w:val="28"/>
              </w:rPr>
            </w:pPr>
            <w:r>
              <w:rPr>
                <w:rFonts w:hint="eastAsia" w:ascii="仿宋_GB2312" w:hAnsi="仿宋" w:eastAsia="仿宋_GB2312" w:cs="仿宋_GB2312"/>
                <w:sz w:val="28"/>
                <w:szCs w:val="28"/>
              </w:rPr>
              <w:t>5</w:t>
            </w:r>
          </w:p>
        </w:tc>
        <w:tc>
          <w:tcPr>
            <w:tcW w:w="4391" w:type="dxa"/>
            <w:vAlign w:val="center"/>
          </w:tcPr>
          <w:p w14:paraId="459BD7FE">
            <w:pPr>
              <w:spacing w:line="400" w:lineRule="exact"/>
              <w:jc w:val="center"/>
              <w:rPr>
                <w:rFonts w:hint="eastAsia" w:ascii="仿宋_GB2312" w:hAnsi="仿宋" w:eastAsia="仿宋_GB2312" w:cs="仿宋_GB2312"/>
                <w:sz w:val="28"/>
                <w:szCs w:val="28"/>
              </w:rPr>
            </w:pPr>
            <w:r>
              <w:rPr>
                <w:rFonts w:hint="eastAsia" w:ascii="仿宋_GB2312" w:hAnsi="仿宋" w:eastAsia="仿宋_GB2312" w:cs="仿宋_GB2312"/>
                <w:sz w:val="28"/>
                <w:szCs w:val="28"/>
              </w:rPr>
              <w:t>黑烟车智能分析软件</w:t>
            </w:r>
          </w:p>
        </w:tc>
        <w:tc>
          <w:tcPr>
            <w:tcW w:w="1516" w:type="dxa"/>
            <w:vAlign w:val="center"/>
          </w:tcPr>
          <w:p w14:paraId="46983B66">
            <w:pPr>
              <w:spacing w:line="400" w:lineRule="exact"/>
              <w:jc w:val="center"/>
              <w:rPr>
                <w:rFonts w:hint="eastAsia" w:ascii="仿宋_GB2312" w:hAnsi="仿宋" w:eastAsia="仿宋_GB2312" w:cs="仿宋_GB2312"/>
                <w:sz w:val="28"/>
                <w:szCs w:val="28"/>
              </w:rPr>
            </w:pPr>
            <w:r>
              <w:rPr>
                <w:rFonts w:ascii="仿宋_GB2312" w:hAnsi="仿宋" w:eastAsia="仿宋_GB2312" w:cs="仿宋_GB2312"/>
                <w:sz w:val="28"/>
                <w:szCs w:val="28"/>
              </w:rPr>
              <w:t>1</w:t>
            </w:r>
          </w:p>
        </w:tc>
        <w:tc>
          <w:tcPr>
            <w:tcW w:w="1862" w:type="dxa"/>
            <w:vAlign w:val="center"/>
          </w:tcPr>
          <w:p w14:paraId="69504453">
            <w:pPr>
              <w:spacing w:line="400" w:lineRule="exact"/>
              <w:jc w:val="center"/>
              <w:rPr>
                <w:rFonts w:hint="eastAsia" w:ascii="仿宋_GB2312" w:hAnsi="仿宋" w:eastAsia="仿宋_GB2312" w:cs="仿宋_GB2312"/>
                <w:sz w:val="28"/>
                <w:szCs w:val="28"/>
              </w:rPr>
            </w:pPr>
            <w:r>
              <w:rPr>
                <w:rFonts w:hint="eastAsia" w:ascii="仿宋_GB2312" w:hAnsi="仿宋" w:eastAsia="仿宋_GB2312" w:cs="仿宋_GB2312"/>
                <w:sz w:val="28"/>
                <w:szCs w:val="28"/>
              </w:rPr>
              <w:t>套</w:t>
            </w:r>
          </w:p>
        </w:tc>
      </w:tr>
      <w:tr w14:paraId="6FD708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5" w:hRule="atLeast"/>
        </w:trPr>
        <w:tc>
          <w:tcPr>
            <w:tcW w:w="1518" w:type="dxa"/>
            <w:vAlign w:val="center"/>
          </w:tcPr>
          <w:p w14:paraId="7E342725">
            <w:pPr>
              <w:spacing w:line="400" w:lineRule="exact"/>
              <w:jc w:val="center"/>
              <w:rPr>
                <w:rFonts w:hint="eastAsia" w:ascii="仿宋_GB2312" w:hAnsi="仿宋" w:eastAsia="仿宋_GB2312" w:cs="仿宋_GB2312"/>
                <w:sz w:val="28"/>
                <w:szCs w:val="28"/>
              </w:rPr>
            </w:pPr>
            <w:r>
              <w:rPr>
                <w:rFonts w:hint="eastAsia" w:ascii="仿宋_GB2312" w:hAnsi="仿宋" w:eastAsia="仿宋_GB2312" w:cs="仿宋_GB2312"/>
                <w:sz w:val="28"/>
                <w:szCs w:val="28"/>
              </w:rPr>
              <w:t>6</w:t>
            </w:r>
          </w:p>
        </w:tc>
        <w:tc>
          <w:tcPr>
            <w:tcW w:w="4391" w:type="dxa"/>
            <w:vAlign w:val="center"/>
          </w:tcPr>
          <w:p w14:paraId="43CFA815">
            <w:pPr>
              <w:spacing w:line="400" w:lineRule="exact"/>
              <w:jc w:val="center"/>
              <w:rPr>
                <w:rFonts w:hint="eastAsia" w:ascii="仿宋_GB2312" w:hAnsi="仿宋" w:eastAsia="仿宋_GB2312" w:cs="仿宋_GB2312"/>
                <w:sz w:val="28"/>
                <w:szCs w:val="28"/>
              </w:rPr>
            </w:pPr>
            <w:r>
              <w:rPr>
                <w:rFonts w:hint="eastAsia" w:ascii="仿宋_GB2312" w:hAnsi="仿宋" w:eastAsia="仿宋_GB2312" w:cs="仿宋_GB2312"/>
                <w:sz w:val="28"/>
                <w:szCs w:val="28"/>
              </w:rPr>
              <w:t>黑烟车视频</w:t>
            </w:r>
          </w:p>
          <w:p w14:paraId="3AE4FF44">
            <w:pPr>
              <w:spacing w:line="400" w:lineRule="exact"/>
              <w:jc w:val="center"/>
              <w:rPr>
                <w:rFonts w:hint="eastAsia" w:ascii="仿宋_GB2312" w:hAnsi="仿宋" w:eastAsia="仿宋_GB2312" w:cs="仿宋_GB2312"/>
                <w:sz w:val="28"/>
                <w:szCs w:val="28"/>
              </w:rPr>
            </w:pPr>
            <w:r>
              <w:rPr>
                <w:rFonts w:hint="eastAsia" w:ascii="仿宋_GB2312" w:hAnsi="仿宋" w:eastAsia="仿宋_GB2312" w:cs="仿宋_GB2312"/>
                <w:sz w:val="28"/>
                <w:szCs w:val="28"/>
              </w:rPr>
              <w:t>遥感监控管理软件</w:t>
            </w:r>
          </w:p>
        </w:tc>
        <w:tc>
          <w:tcPr>
            <w:tcW w:w="1516" w:type="dxa"/>
            <w:vAlign w:val="center"/>
          </w:tcPr>
          <w:p w14:paraId="09CE1399">
            <w:pPr>
              <w:spacing w:line="400" w:lineRule="exact"/>
              <w:jc w:val="center"/>
              <w:rPr>
                <w:rFonts w:hint="eastAsia" w:ascii="仿宋_GB2312" w:hAnsi="仿宋" w:eastAsia="仿宋_GB2312" w:cs="仿宋_GB2312"/>
                <w:sz w:val="28"/>
                <w:szCs w:val="28"/>
              </w:rPr>
            </w:pPr>
            <w:r>
              <w:rPr>
                <w:rFonts w:hint="eastAsia" w:ascii="仿宋_GB2312" w:hAnsi="仿宋" w:eastAsia="仿宋_GB2312" w:cs="仿宋_GB2312"/>
                <w:sz w:val="28"/>
                <w:szCs w:val="28"/>
              </w:rPr>
              <w:t>1</w:t>
            </w:r>
          </w:p>
        </w:tc>
        <w:tc>
          <w:tcPr>
            <w:tcW w:w="1862" w:type="dxa"/>
            <w:vAlign w:val="center"/>
          </w:tcPr>
          <w:p w14:paraId="6A857FAE">
            <w:pPr>
              <w:spacing w:line="400" w:lineRule="exact"/>
              <w:jc w:val="center"/>
              <w:rPr>
                <w:rFonts w:hint="eastAsia" w:ascii="仿宋_GB2312" w:hAnsi="仿宋" w:eastAsia="仿宋_GB2312" w:cs="仿宋_GB2312"/>
                <w:sz w:val="28"/>
                <w:szCs w:val="28"/>
              </w:rPr>
            </w:pPr>
            <w:r>
              <w:rPr>
                <w:rFonts w:hint="eastAsia" w:ascii="仿宋_GB2312" w:hAnsi="仿宋" w:eastAsia="仿宋_GB2312" w:cs="仿宋_GB2312"/>
                <w:sz w:val="28"/>
                <w:szCs w:val="28"/>
              </w:rPr>
              <w:t>套</w:t>
            </w:r>
          </w:p>
        </w:tc>
      </w:tr>
    </w:tbl>
    <w:p w14:paraId="30254E57">
      <w:pPr>
        <w:spacing w:line="560" w:lineRule="exact"/>
        <w:ind w:firstLine="640" w:firstLineChars="200"/>
        <w:rPr>
          <w:rFonts w:hint="eastAsia" w:ascii="仿宋_GB2312" w:hAnsi="仿宋" w:eastAsia="仿宋_GB2312" w:cs="仿宋"/>
          <w:sz w:val="32"/>
          <w:szCs w:val="32"/>
        </w:rPr>
      </w:pPr>
      <w:r>
        <w:rPr>
          <w:rFonts w:hint="eastAsia" w:ascii="仿宋_GB2312" w:hAnsi="仿宋" w:eastAsia="仿宋_GB2312" w:cs="仿宋"/>
          <w:sz w:val="32"/>
          <w:szCs w:val="32"/>
          <w:lang w:val="en-US" w:eastAsia="zh-CN"/>
        </w:rPr>
        <w:t>5</w:t>
      </w:r>
      <w:r>
        <w:rPr>
          <w:rFonts w:hint="eastAsia" w:ascii="仿宋_GB2312" w:hAnsi="仿宋" w:eastAsia="仿宋_GB2312" w:cs="仿宋"/>
          <w:sz w:val="32"/>
          <w:szCs w:val="32"/>
        </w:rPr>
        <w:t>、运维期限</w:t>
      </w:r>
    </w:p>
    <w:p w14:paraId="620A3B98">
      <w:pPr>
        <w:spacing w:line="560" w:lineRule="exact"/>
        <w:ind w:firstLine="640" w:firstLineChars="200"/>
        <w:rPr>
          <w:rFonts w:hint="eastAsia" w:ascii="仿宋_GB2312" w:hAnsi="仿宋" w:eastAsia="仿宋_GB2312" w:cs="仿宋"/>
          <w:sz w:val="32"/>
          <w:szCs w:val="32"/>
        </w:rPr>
      </w:pPr>
      <w:r>
        <w:rPr>
          <w:rFonts w:hint="eastAsia" w:ascii="仿宋_GB2312" w:hAnsi="仿宋" w:eastAsia="仿宋_GB2312" w:cs="仿宋"/>
          <w:sz w:val="32"/>
          <w:szCs w:val="32"/>
        </w:rPr>
        <w:t>自签订合同之日起壹年。</w:t>
      </w:r>
    </w:p>
    <w:p w14:paraId="53A8FCDC">
      <w:pPr>
        <w:spacing w:line="560" w:lineRule="exact"/>
        <w:ind w:firstLine="640" w:firstLineChars="200"/>
        <w:rPr>
          <w:rFonts w:hint="eastAsia" w:ascii="黑体" w:hAnsi="黑体" w:eastAsia="黑体" w:cs="黑体"/>
          <w:bCs/>
          <w:sz w:val="32"/>
          <w:szCs w:val="32"/>
        </w:rPr>
      </w:pPr>
      <w:r>
        <w:rPr>
          <w:rFonts w:hint="eastAsia" w:ascii="黑体" w:hAnsi="黑体" w:eastAsia="黑体" w:cs="黑体"/>
          <w:bCs/>
          <w:sz w:val="32"/>
          <w:szCs w:val="32"/>
        </w:rPr>
        <w:t>三、预期效果/目的</w:t>
      </w:r>
    </w:p>
    <w:p w14:paraId="5ACB63FF">
      <w:pPr>
        <w:spacing w:line="560" w:lineRule="exact"/>
        <w:ind w:firstLine="640" w:firstLineChars="200"/>
        <w:rPr>
          <w:rFonts w:hint="eastAsia" w:ascii="仿宋_GB2312" w:hAnsi="仿宋" w:eastAsia="仿宋_GB2312" w:cs="仿宋"/>
          <w:sz w:val="32"/>
          <w:szCs w:val="32"/>
        </w:rPr>
      </w:pPr>
      <w:r>
        <w:rPr>
          <w:rFonts w:hint="eastAsia" w:ascii="仿宋_GB2312" w:hAnsi="仿宋" w:eastAsia="仿宋_GB2312" w:cs="仿宋"/>
          <w:sz w:val="32"/>
          <w:szCs w:val="32"/>
        </w:rPr>
        <w:t>预期效果：</w:t>
      </w:r>
      <w:r>
        <w:rPr>
          <w:rFonts w:hint="eastAsia" w:ascii="仿宋_GB2312" w:hAnsi="仿宋" w:eastAsia="仿宋_GB2312" w:cs="仿宋"/>
          <w:sz w:val="32"/>
          <w:szCs w:val="32"/>
          <w:lang w:val="en-US" w:eastAsia="zh-CN"/>
        </w:rPr>
        <w:t>2025年度</w:t>
      </w:r>
      <w:r>
        <w:rPr>
          <w:rFonts w:hint="eastAsia" w:ascii="仿宋_GB2312" w:hAnsi="仿宋" w:eastAsia="仿宋_GB2312" w:cs="仿宋"/>
          <w:sz w:val="32"/>
          <w:szCs w:val="32"/>
        </w:rPr>
        <w:t>以来，发现超标排放车辆</w:t>
      </w:r>
      <w:r>
        <w:rPr>
          <w:rFonts w:hint="eastAsia" w:ascii="仿宋_GB2312" w:hAnsi="仿宋" w:eastAsia="仿宋_GB2312" w:cs="仿宋"/>
          <w:sz w:val="32"/>
          <w:szCs w:val="32"/>
          <w:lang w:val="en-US" w:eastAsia="zh-CN"/>
        </w:rPr>
        <w:t>1553</w:t>
      </w:r>
      <w:r>
        <w:rPr>
          <w:rFonts w:hint="eastAsia" w:ascii="仿宋_GB2312" w:hAnsi="仿宋" w:eastAsia="仿宋_GB2312" w:cs="仿宋"/>
          <w:sz w:val="32"/>
          <w:szCs w:val="32"/>
        </w:rPr>
        <w:t>辆次；抓拍黑烟车辆</w:t>
      </w:r>
      <w:r>
        <w:rPr>
          <w:rFonts w:hint="eastAsia" w:ascii="仿宋_GB2312" w:hAnsi="仿宋" w:eastAsia="仿宋_GB2312" w:cs="仿宋"/>
          <w:sz w:val="32"/>
          <w:szCs w:val="32"/>
          <w:lang w:val="en-US" w:eastAsia="zh-CN"/>
        </w:rPr>
        <w:t>186</w:t>
      </w:r>
      <w:r>
        <w:rPr>
          <w:rFonts w:hint="eastAsia" w:ascii="仿宋_GB2312" w:hAnsi="仿宋" w:eastAsia="仿宋_GB2312" w:cs="仿宋"/>
          <w:sz w:val="32"/>
          <w:szCs w:val="32"/>
        </w:rPr>
        <w:t>辆次，移送公安交管</w:t>
      </w:r>
      <w:r>
        <w:rPr>
          <w:rFonts w:hint="eastAsia" w:ascii="仿宋_GB2312" w:hAnsi="仿宋" w:eastAsia="仿宋_GB2312" w:cs="仿宋"/>
          <w:sz w:val="32"/>
          <w:szCs w:val="32"/>
          <w:lang w:eastAsia="zh-CN"/>
        </w:rPr>
        <w:t>依法处理</w:t>
      </w:r>
      <w:r>
        <w:rPr>
          <w:rFonts w:hint="eastAsia" w:ascii="仿宋_GB2312" w:hAnsi="仿宋" w:eastAsia="仿宋_GB2312" w:cs="仿宋"/>
          <w:sz w:val="32"/>
          <w:szCs w:val="32"/>
          <w:lang w:val="en-US" w:eastAsia="zh-CN"/>
        </w:rPr>
        <w:t>186</w:t>
      </w:r>
      <w:r>
        <w:rPr>
          <w:rFonts w:hint="eastAsia" w:ascii="仿宋_GB2312" w:hAnsi="仿宋" w:eastAsia="仿宋_GB2312" w:cs="仿宋"/>
          <w:sz w:val="32"/>
          <w:szCs w:val="32"/>
        </w:rPr>
        <w:t>辆次。目的：充分发挥黑烟抓抓拍检测作用，减少机动车排放总量，持续改善我市大气环境质量。</w:t>
      </w:r>
    </w:p>
    <w:p w14:paraId="430F3C58">
      <w:pPr>
        <w:spacing w:line="560" w:lineRule="exact"/>
        <w:ind w:firstLine="640" w:firstLineChars="200"/>
        <w:rPr>
          <w:rFonts w:hint="eastAsia" w:ascii="黑体" w:hAnsi="黑体" w:eastAsia="黑体" w:cs="黑体"/>
          <w:bCs/>
          <w:sz w:val="32"/>
          <w:szCs w:val="32"/>
        </w:rPr>
      </w:pPr>
      <w:r>
        <w:rPr>
          <w:rFonts w:hint="eastAsia" w:ascii="黑体" w:hAnsi="黑体" w:eastAsia="黑体" w:cs="黑体"/>
          <w:bCs/>
          <w:sz w:val="32"/>
          <w:szCs w:val="32"/>
        </w:rPr>
        <w:t>四、实施要求</w:t>
      </w:r>
    </w:p>
    <w:p w14:paraId="65FC463F">
      <w:pPr>
        <w:ind w:firstLine="640" w:firstLineChars="200"/>
        <w:rPr>
          <w:rFonts w:hint="eastAsia" w:ascii="仿宋_GB2312" w:hAnsi="仿宋" w:eastAsia="仿宋_GB2312" w:cs="仿宋"/>
          <w:sz w:val="32"/>
          <w:szCs w:val="32"/>
        </w:rPr>
      </w:pPr>
      <w:r>
        <w:rPr>
          <w:rFonts w:hint="eastAsia" w:ascii="仿宋_GB2312" w:hAnsi="仿宋" w:eastAsia="仿宋_GB2312" w:cs="仿宋"/>
          <w:sz w:val="32"/>
          <w:szCs w:val="32"/>
        </w:rPr>
        <w:t>该项目使用专业的运营维护公司，对石家庄市机动车排污管理中心四套黑烟车智能识别设备进行维护保养，保障黑烟抓拍系统正常运行；并储备相应的备品备件，保障消耗备件的更换畅通。专业的运维团队定期及不定期的运维保养；运维期内，设备取得相关的校准证书。</w:t>
      </w:r>
    </w:p>
    <w:p w14:paraId="17100DBF">
      <w:pPr>
        <w:spacing w:line="560" w:lineRule="exact"/>
        <w:ind w:firstLine="640" w:firstLineChars="200"/>
        <w:rPr>
          <w:rFonts w:hint="eastAsia" w:ascii="黑体" w:hAnsi="黑体" w:eastAsia="黑体" w:cs="黑体"/>
          <w:bCs/>
          <w:sz w:val="32"/>
          <w:szCs w:val="32"/>
        </w:rPr>
      </w:pPr>
      <w:r>
        <w:rPr>
          <w:rFonts w:hint="eastAsia" w:ascii="黑体" w:hAnsi="黑体" w:eastAsia="黑体" w:cs="黑体"/>
          <w:bCs/>
          <w:sz w:val="32"/>
          <w:szCs w:val="32"/>
        </w:rPr>
        <w:t>五、服务考核要求</w:t>
      </w:r>
    </w:p>
    <w:p w14:paraId="2682C3F4">
      <w:pPr>
        <w:pStyle w:val="20"/>
        <w:spacing w:line="560" w:lineRule="exact"/>
        <w:ind w:firstLine="640"/>
        <w:rPr>
          <w:rFonts w:hint="eastAsia" w:hAnsi="仿宋" w:cs="仿宋"/>
          <w:sz w:val="32"/>
          <w:szCs w:val="32"/>
        </w:rPr>
      </w:pPr>
      <w:r>
        <w:rPr>
          <w:rFonts w:hint="eastAsia" w:hAnsi="仿宋" w:cs="仿宋"/>
          <w:sz w:val="32"/>
          <w:szCs w:val="32"/>
        </w:rPr>
        <w:t>1、单台设备发生故障不应超过5天，若有特殊情况需具备正当理由并进行说明；</w:t>
      </w:r>
    </w:p>
    <w:p w14:paraId="6B32BEE4">
      <w:pPr>
        <w:pStyle w:val="20"/>
        <w:spacing w:line="560" w:lineRule="exact"/>
        <w:ind w:firstLine="640"/>
        <w:rPr>
          <w:rFonts w:hint="eastAsia" w:hAnsi="仿宋" w:cs="仿宋"/>
          <w:sz w:val="32"/>
          <w:szCs w:val="32"/>
        </w:rPr>
      </w:pPr>
      <w:r>
        <w:rPr>
          <w:rFonts w:hint="eastAsia" w:hAnsi="仿宋" w:cs="仿宋"/>
          <w:sz w:val="32"/>
          <w:szCs w:val="32"/>
        </w:rPr>
        <w:t>2、季度单套设备有效运行率达80%（雨雪天或其他不可抗力发生的情况除外），若有特殊情况需具备正当理由并进行说明（有效运行率=设备正常运行天数/90）。</w:t>
      </w:r>
    </w:p>
    <w:p w14:paraId="5BD97140">
      <w:pPr>
        <w:pStyle w:val="20"/>
        <w:spacing w:line="560" w:lineRule="exact"/>
        <w:ind w:firstLine="640"/>
        <w:rPr>
          <w:rFonts w:hint="eastAsia" w:hAnsi="仿宋" w:cs="仿宋"/>
          <w:sz w:val="32"/>
          <w:szCs w:val="32"/>
        </w:rPr>
      </w:pPr>
      <w:r>
        <w:rPr>
          <w:rFonts w:hint="eastAsia" w:hAnsi="仿宋" w:cs="仿宋"/>
          <w:sz w:val="32"/>
          <w:szCs w:val="32"/>
        </w:rPr>
        <w:t>3、设备发生故障应在</w:t>
      </w:r>
      <w:bookmarkStart w:id="2" w:name="_Hlk72272731"/>
      <w:r>
        <w:rPr>
          <w:rFonts w:hint="eastAsia" w:hAnsi="仿宋" w:cs="仿宋"/>
          <w:sz w:val="32"/>
          <w:szCs w:val="32"/>
        </w:rPr>
        <w:t>2小时内及时响应；一般故障应在24小时内修复，不能及时修复的，应向采购人汇报故障情况。</w:t>
      </w:r>
      <w:bookmarkEnd w:id="2"/>
    </w:p>
    <w:p w14:paraId="469E9943">
      <w:pPr>
        <w:pStyle w:val="20"/>
        <w:spacing w:line="560" w:lineRule="exact"/>
        <w:ind w:firstLine="640"/>
        <w:rPr>
          <w:rFonts w:hint="eastAsia" w:hAnsi="仿宋" w:cs="仿宋"/>
          <w:sz w:val="32"/>
          <w:szCs w:val="32"/>
        </w:rPr>
      </w:pPr>
      <w:r>
        <w:rPr>
          <w:rFonts w:hint="eastAsia" w:hAnsi="仿宋" w:cs="仿宋"/>
          <w:sz w:val="32"/>
          <w:szCs w:val="32"/>
        </w:rPr>
        <w:t>4、每月安排运维人员对黑烟抓拍点位进行</w:t>
      </w:r>
      <w:r>
        <w:rPr>
          <w:rFonts w:hint="eastAsia" w:hAnsi="仿宋" w:cs="仿宋"/>
          <w:sz w:val="32"/>
          <w:szCs w:val="32"/>
          <w:lang w:eastAsia="zh-CN"/>
        </w:rPr>
        <w:t>现场</w:t>
      </w:r>
      <w:r>
        <w:rPr>
          <w:rFonts w:hint="eastAsia" w:hAnsi="仿宋" w:cs="仿宋"/>
          <w:sz w:val="32"/>
          <w:szCs w:val="32"/>
        </w:rPr>
        <w:t>定期巡检。</w:t>
      </w:r>
    </w:p>
    <w:p w14:paraId="34388306">
      <w:pPr>
        <w:spacing w:line="560" w:lineRule="exact"/>
        <w:ind w:firstLine="640" w:firstLineChars="200"/>
        <w:rPr>
          <w:rFonts w:hint="eastAsia" w:ascii="黑体" w:hAnsi="黑体" w:eastAsia="黑体" w:cs="黑体"/>
          <w:bCs/>
          <w:sz w:val="32"/>
          <w:szCs w:val="32"/>
        </w:rPr>
      </w:pPr>
      <w:r>
        <w:rPr>
          <w:rFonts w:hint="eastAsia" w:ascii="黑体" w:hAnsi="黑体" w:eastAsia="黑体" w:cs="黑体"/>
          <w:bCs/>
          <w:sz w:val="32"/>
          <w:szCs w:val="32"/>
        </w:rPr>
        <w:t>六、项目效益分析</w:t>
      </w:r>
    </w:p>
    <w:p w14:paraId="6A3C1281">
      <w:pPr>
        <w:pStyle w:val="3"/>
        <w:adjustRightInd w:val="0"/>
        <w:spacing w:line="560" w:lineRule="exact"/>
        <w:ind w:firstLine="640" w:firstLineChars="200"/>
        <w:jc w:val="both"/>
        <w:rPr>
          <w:rFonts w:hint="eastAsia" w:ascii="楷体_GB2312" w:hAnsi="楷体_GB2312" w:eastAsia="楷体_GB2312" w:cs="楷体_GB2312"/>
          <w:b w:val="0"/>
          <w:bCs/>
          <w:color w:val="000000"/>
          <w:kern w:val="0"/>
          <w:sz w:val="32"/>
          <w:szCs w:val="32"/>
        </w:rPr>
      </w:pPr>
      <w:r>
        <w:rPr>
          <w:rFonts w:hint="eastAsia" w:ascii="楷体_GB2312" w:hAnsi="楷体_GB2312" w:eastAsia="楷体_GB2312" w:cs="楷体_GB2312"/>
          <w:b w:val="0"/>
          <w:bCs/>
          <w:sz w:val="32"/>
          <w:szCs w:val="32"/>
        </w:rPr>
        <w:t>（一）社会效益分析</w:t>
      </w:r>
    </w:p>
    <w:p w14:paraId="48F80461">
      <w:pPr>
        <w:pStyle w:val="20"/>
        <w:spacing w:line="560" w:lineRule="exact"/>
        <w:ind w:firstLine="640"/>
        <w:rPr>
          <w:rFonts w:hint="eastAsia" w:hAnsi="仿宋" w:cs="仿宋"/>
          <w:sz w:val="32"/>
          <w:szCs w:val="32"/>
        </w:rPr>
      </w:pPr>
      <w:r>
        <w:rPr>
          <w:rFonts w:hint="eastAsia" w:hAnsi="仿宋" w:cs="仿宋"/>
          <w:sz w:val="32"/>
          <w:szCs w:val="32"/>
        </w:rPr>
        <w:t>石家庄市2019年11月建成的</w:t>
      </w:r>
      <w:r>
        <w:rPr>
          <w:rFonts w:hint="eastAsia" w:hAnsi="仿宋_GB2312" w:cs="仿宋_GB2312"/>
          <w:sz w:val="32"/>
          <w:szCs w:val="32"/>
        </w:rPr>
        <w:t>黑烟车抓拍智能识别系统</w:t>
      </w:r>
      <w:r>
        <w:rPr>
          <w:rFonts w:hint="eastAsia" w:hAnsi="仿宋" w:cs="仿宋"/>
          <w:sz w:val="32"/>
          <w:szCs w:val="32"/>
        </w:rPr>
        <w:t>是对冒黑烟车辆自动化监测的具体行动。系统建成后，黑烟车抓拍基本覆盖到市区主要交通干道，提高政府对黑烟车违法行为的监控、取证、整治和处罚的能力。</w:t>
      </w:r>
    </w:p>
    <w:p w14:paraId="07A509A7">
      <w:pPr>
        <w:pStyle w:val="20"/>
        <w:spacing w:line="560" w:lineRule="exact"/>
        <w:ind w:firstLine="640"/>
        <w:rPr>
          <w:rFonts w:hint="eastAsia" w:hAnsi="仿宋" w:cs="仿宋"/>
          <w:sz w:val="32"/>
          <w:szCs w:val="32"/>
        </w:rPr>
      </w:pPr>
      <w:r>
        <w:rPr>
          <w:rFonts w:hint="eastAsia" w:hAnsi="仿宋" w:cs="仿宋"/>
          <w:sz w:val="32"/>
          <w:szCs w:val="32"/>
        </w:rPr>
        <w:t>系统通过有效整合环保、公安等职能部门信息，加强了业务部门之间的交流，实现政务、信息的快速上传下达，促进协同办公，提高机动车污染防治数字化水平，加强机动车排气监管能力。随着系统的深入使用，黑烟车统计数据将为政府决策提供及时可靠的信息依据，有利于分析污染形势，合理调整相关政策，为多部门联动综合决策奠定基础。此外，系统对黑烟车信息统一管理、统一发布，促进政务公开，鼓励公众参与监督，树立了公开、透明、高效、廉洁的政府形象，体现了服务人民，执政为民的政治理念。</w:t>
      </w:r>
    </w:p>
    <w:p w14:paraId="58AED5EC">
      <w:pPr>
        <w:pStyle w:val="20"/>
        <w:spacing w:line="560" w:lineRule="exact"/>
        <w:ind w:firstLine="640"/>
        <w:rPr>
          <w:rFonts w:hint="eastAsia" w:hAnsi="仿宋" w:cs="仿宋"/>
          <w:sz w:val="32"/>
          <w:szCs w:val="32"/>
        </w:rPr>
      </w:pPr>
      <w:r>
        <w:rPr>
          <w:rFonts w:hint="eastAsia" w:hAnsi="仿宋" w:cs="仿宋"/>
          <w:sz w:val="32"/>
          <w:szCs w:val="32"/>
        </w:rPr>
        <w:t>通过开展对黑烟车抓拍智能识别系统的运维工作，能够有效保障整套系统的有效运行，对重污染黑烟车的抓拍及后续的处罚整改起到积极的作用，从源头控制污染，大大削减柴油车PM颗粒物的空气污染，切实改善空气质量。</w:t>
      </w:r>
    </w:p>
    <w:p w14:paraId="57427989">
      <w:pPr>
        <w:pStyle w:val="3"/>
        <w:adjustRightInd w:val="0"/>
        <w:spacing w:line="560" w:lineRule="exact"/>
        <w:ind w:firstLine="640" w:firstLineChars="200"/>
        <w:jc w:val="both"/>
        <w:rPr>
          <w:rFonts w:hint="eastAsia" w:ascii="楷体_GB2312" w:hAnsi="楷体_GB2312" w:eastAsia="楷体_GB2312" w:cs="楷体_GB2312"/>
          <w:b w:val="0"/>
          <w:bCs/>
          <w:sz w:val="32"/>
          <w:szCs w:val="32"/>
        </w:rPr>
      </w:pPr>
      <w:r>
        <w:rPr>
          <w:rFonts w:hint="eastAsia" w:ascii="楷体_GB2312" w:hAnsi="楷体_GB2312" w:eastAsia="楷体_GB2312" w:cs="楷体_GB2312"/>
          <w:b w:val="0"/>
          <w:bCs/>
          <w:sz w:val="32"/>
          <w:szCs w:val="32"/>
        </w:rPr>
        <w:t>（二）经济效益分析</w:t>
      </w:r>
    </w:p>
    <w:p w14:paraId="56E0087A">
      <w:pPr>
        <w:pStyle w:val="3"/>
        <w:adjustRightInd w:val="0"/>
        <w:spacing w:line="560" w:lineRule="exact"/>
        <w:ind w:firstLine="640" w:firstLineChars="200"/>
        <w:jc w:val="both"/>
        <w:rPr>
          <w:rFonts w:hint="eastAsia" w:ascii="仿宋_GB2312" w:hAnsi="仿宋_GB2312" w:eastAsia="仿宋_GB2312" w:cs="仿宋_GB2312"/>
          <w:b w:val="0"/>
          <w:bCs/>
          <w:color w:val="000000"/>
          <w:kern w:val="0"/>
          <w:sz w:val="32"/>
          <w:szCs w:val="32"/>
        </w:rPr>
      </w:pPr>
      <w:r>
        <w:rPr>
          <w:rFonts w:hint="eastAsia" w:ascii="仿宋_GB2312" w:hAnsi="仿宋_GB2312" w:eastAsia="仿宋_GB2312" w:cs="仿宋_GB2312"/>
          <w:b w:val="0"/>
          <w:bCs/>
          <w:color w:val="000000"/>
          <w:kern w:val="0"/>
          <w:sz w:val="32"/>
          <w:szCs w:val="32"/>
        </w:rPr>
        <w:t>通过对系统的运维，将有效加强黑烟车在线监控力度，实现多时段、多点位的黑烟车自动智能识别、筛选、分析和监控管理，提高行政效率，有利于在较少的人员编制下，完成大量的黑烟车执法工作，有效节约了政府资源和财政资金。系统可有效打击驾驶冒黑烟车辆行驶的违法行为，增强环保执法能力，有利于区域大气环境的改善，助力打造可持续发展的城市环境，提升城市品位和竞争力，促进本市生态环境高质量发展。</w:t>
      </w:r>
    </w:p>
    <w:p w14:paraId="3CEA35EB">
      <w:pPr>
        <w:spacing w:line="560" w:lineRule="exact"/>
        <w:ind w:firstLine="640" w:firstLineChars="200"/>
        <w:rPr>
          <w:rFonts w:hint="eastAsia" w:ascii="黑体" w:hAnsi="黑体" w:eastAsia="黑体" w:cs="黑体"/>
          <w:bCs/>
          <w:sz w:val="32"/>
          <w:szCs w:val="32"/>
        </w:rPr>
      </w:pPr>
      <w:r>
        <w:rPr>
          <w:rFonts w:hint="eastAsia" w:ascii="黑体" w:hAnsi="黑体" w:eastAsia="黑体" w:cs="黑体"/>
          <w:bCs/>
          <w:sz w:val="32"/>
          <w:szCs w:val="32"/>
        </w:rPr>
        <w:t>七、项目验收方案及要求</w:t>
      </w:r>
    </w:p>
    <w:p w14:paraId="40FB569C">
      <w:pPr>
        <w:pStyle w:val="3"/>
        <w:adjustRightInd w:val="0"/>
        <w:spacing w:line="560" w:lineRule="exact"/>
        <w:ind w:firstLine="640" w:firstLineChars="200"/>
        <w:jc w:val="both"/>
        <w:rPr>
          <w:rFonts w:hint="eastAsia" w:ascii="仿宋_GB2312" w:hAnsi="仿宋_GB2312" w:eastAsia="仿宋_GB2312" w:cs="仿宋_GB2312"/>
          <w:b w:val="0"/>
          <w:bCs/>
          <w:sz w:val="32"/>
          <w:szCs w:val="32"/>
        </w:rPr>
      </w:pPr>
      <w:r>
        <w:rPr>
          <w:rFonts w:hint="eastAsia" w:ascii="仿宋_GB2312" w:hAnsi="楷体_GB2312" w:eastAsia="仿宋_GB2312" w:cs="楷体_GB2312"/>
          <w:b w:val="0"/>
          <w:bCs/>
          <w:sz w:val="32"/>
          <w:szCs w:val="32"/>
        </w:rPr>
        <w:t>1、</w:t>
      </w:r>
      <w:r>
        <w:rPr>
          <w:rFonts w:hint="eastAsia" w:ascii="仿宋_GB2312" w:hAnsi="仿宋_GB2312" w:eastAsia="仿宋_GB2312" w:cs="仿宋_GB2312"/>
          <w:b w:val="0"/>
          <w:bCs/>
          <w:sz w:val="32"/>
          <w:szCs w:val="32"/>
        </w:rPr>
        <w:t>我单位自供应商履行完合同义务之日起5个工作日内组织局采购领导小组成员单位（及相关专家）严格按照采购合同的约定对供应商履约情况进行验收。</w:t>
      </w:r>
    </w:p>
    <w:p w14:paraId="3343BA96">
      <w:pPr>
        <w:pStyle w:val="3"/>
        <w:adjustRightInd w:val="0"/>
        <w:spacing w:line="560" w:lineRule="exact"/>
        <w:ind w:firstLine="640" w:firstLineChars="200"/>
        <w:jc w:val="both"/>
        <w:rPr>
          <w:rFonts w:hint="eastAsia" w:ascii="仿宋_GB2312" w:hAnsi="仿宋_GB2312" w:eastAsia="仿宋_GB2312" w:cs="仿宋_GB2312"/>
          <w:b w:val="0"/>
          <w:bCs/>
          <w:color w:val="000000"/>
          <w:kern w:val="0"/>
          <w:sz w:val="32"/>
          <w:szCs w:val="32"/>
        </w:rPr>
      </w:pPr>
      <w:r>
        <w:rPr>
          <w:rFonts w:hint="eastAsia" w:ascii="仿宋_GB2312" w:hAnsi="楷体_GB2312" w:eastAsia="仿宋_GB2312" w:cs="楷体_GB2312"/>
          <w:b w:val="0"/>
          <w:bCs/>
          <w:sz w:val="32"/>
          <w:szCs w:val="32"/>
        </w:rPr>
        <w:t>2、</w:t>
      </w:r>
      <w:r>
        <w:rPr>
          <w:rFonts w:hint="eastAsia" w:ascii="仿宋_GB2312" w:hAnsi="仿宋_GB2312" w:eastAsia="仿宋_GB2312" w:cs="仿宋_GB2312"/>
          <w:b w:val="0"/>
          <w:bCs/>
          <w:color w:val="000000"/>
          <w:kern w:val="0"/>
          <w:sz w:val="32"/>
          <w:szCs w:val="32"/>
        </w:rPr>
        <w:t>由供应商承担验收费用，双方将验收情况在验收单中如实说明，并签字确认。</w:t>
      </w:r>
    </w:p>
    <w:p w14:paraId="2CC676A9">
      <w:pPr>
        <w:spacing w:line="560" w:lineRule="exact"/>
        <w:ind w:firstLine="640" w:firstLineChars="200"/>
        <w:rPr>
          <w:rFonts w:hint="eastAsia" w:ascii="黑体" w:hAnsi="黑体" w:eastAsia="黑体" w:cs="黑体"/>
          <w:bCs/>
          <w:sz w:val="32"/>
          <w:szCs w:val="32"/>
        </w:rPr>
      </w:pPr>
      <w:r>
        <w:rPr>
          <w:rFonts w:hint="eastAsia" w:ascii="黑体" w:hAnsi="黑体" w:eastAsia="黑体" w:cs="黑体"/>
          <w:bCs/>
          <w:sz w:val="32"/>
          <w:szCs w:val="32"/>
        </w:rPr>
        <w:t>八、经费预算及资金支付要求</w:t>
      </w:r>
    </w:p>
    <w:p w14:paraId="5B6A2F5E">
      <w:pPr>
        <w:pStyle w:val="3"/>
        <w:adjustRightInd w:val="0"/>
        <w:spacing w:line="560" w:lineRule="exact"/>
        <w:ind w:firstLine="640" w:firstLineChars="200"/>
        <w:jc w:val="both"/>
        <w:rPr>
          <w:rFonts w:hint="eastAsia" w:ascii="仿宋_GB2312" w:hAnsi="楷体_GB2312" w:eastAsia="仿宋_GB2312" w:cs="楷体_GB2312"/>
          <w:b w:val="0"/>
          <w:bCs/>
          <w:sz w:val="32"/>
          <w:szCs w:val="32"/>
        </w:rPr>
      </w:pPr>
      <w:r>
        <w:rPr>
          <w:rFonts w:hint="eastAsia" w:ascii="仿宋_GB2312" w:hAnsi="楷体_GB2312" w:eastAsia="仿宋_GB2312" w:cs="楷体_GB2312"/>
          <w:b w:val="0"/>
          <w:bCs/>
          <w:sz w:val="32"/>
          <w:szCs w:val="32"/>
        </w:rPr>
        <w:t>（一）项目预算情况</w:t>
      </w:r>
    </w:p>
    <w:p w14:paraId="5D4B1CC6">
      <w:pPr>
        <w:pStyle w:val="3"/>
        <w:adjustRightInd w:val="0"/>
        <w:spacing w:line="560" w:lineRule="exact"/>
        <w:ind w:firstLine="640" w:firstLineChars="200"/>
        <w:jc w:val="both"/>
        <w:rPr>
          <w:rFonts w:hint="eastAsia" w:ascii="仿宋_GB2312" w:hAnsi="仿宋_GB2312" w:eastAsia="仿宋_GB2312" w:cs="仿宋_GB2312"/>
          <w:b w:val="0"/>
          <w:sz w:val="32"/>
          <w:szCs w:val="32"/>
        </w:rPr>
      </w:pPr>
      <w:r>
        <w:rPr>
          <w:rFonts w:hint="eastAsia" w:ascii="仿宋_GB2312" w:hAnsi="仿宋_GB2312" w:eastAsia="仿宋_GB2312" w:cs="仿宋_GB2312"/>
          <w:b w:val="0"/>
          <w:bCs/>
          <w:sz w:val="32"/>
          <w:szCs w:val="32"/>
        </w:rPr>
        <w:t>以上工作的开展，涉及更换配件及维修设备费、网络及电费、各类运维车辆使用及保养费、现场运维人工费、校准费等经费共计4</w:t>
      </w:r>
      <w:r>
        <w:rPr>
          <w:rFonts w:hint="eastAsia" w:ascii="仿宋_GB2312" w:hAnsi="仿宋_GB2312" w:eastAsia="仿宋_GB2312" w:cs="仿宋_GB2312"/>
          <w:b w:val="0"/>
          <w:bCs/>
          <w:sz w:val="32"/>
          <w:szCs w:val="32"/>
          <w:lang w:val="en-US" w:eastAsia="zh-CN"/>
        </w:rPr>
        <w:t>2.1</w:t>
      </w:r>
      <w:r>
        <w:rPr>
          <w:rFonts w:hint="eastAsia" w:ascii="仿宋_GB2312" w:hAnsi="仿宋_GB2312" w:eastAsia="仿宋_GB2312" w:cs="仿宋_GB2312"/>
          <w:b w:val="0"/>
          <w:bCs/>
          <w:sz w:val="32"/>
          <w:szCs w:val="32"/>
        </w:rPr>
        <w:t>万元</w:t>
      </w:r>
      <w:r>
        <w:rPr>
          <w:rFonts w:hint="eastAsia" w:ascii="仿宋_GB2312" w:hAnsi="仿宋_GB2312" w:eastAsia="仿宋_GB2312" w:cs="仿宋_GB2312"/>
          <w:bCs/>
          <w:sz w:val="32"/>
          <w:szCs w:val="32"/>
        </w:rPr>
        <w:t>，</w:t>
      </w:r>
      <w:r>
        <w:rPr>
          <w:rFonts w:hint="eastAsia" w:ascii="仿宋_GB2312" w:hAnsi="仿宋_GB2312" w:eastAsia="仿宋_GB2312" w:cs="仿宋_GB2312"/>
          <w:b w:val="0"/>
          <w:sz w:val="32"/>
          <w:szCs w:val="32"/>
          <w:lang w:eastAsia="zh-CN"/>
        </w:rPr>
        <w:t>已</w:t>
      </w:r>
      <w:r>
        <w:rPr>
          <w:rFonts w:hint="eastAsia" w:ascii="仿宋_GB2312" w:hAnsi="仿宋_GB2312" w:eastAsia="仿宋_GB2312" w:cs="仿宋_GB2312"/>
          <w:b w:val="0"/>
          <w:sz w:val="32"/>
          <w:szCs w:val="32"/>
        </w:rPr>
        <w:t>列入202</w:t>
      </w:r>
      <w:r>
        <w:rPr>
          <w:rFonts w:hint="eastAsia" w:ascii="仿宋_GB2312" w:hAnsi="仿宋_GB2312" w:eastAsia="仿宋_GB2312" w:cs="仿宋_GB2312"/>
          <w:b w:val="0"/>
          <w:sz w:val="32"/>
          <w:szCs w:val="32"/>
          <w:lang w:val="en-US" w:eastAsia="zh-CN"/>
        </w:rPr>
        <w:t>6</w:t>
      </w:r>
      <w:r>
        <w:rPr>
          <w:rFonts w:hint="eastAsia" w:ascii="仿宋_GB2312" w:hAnsi="仿宋_GB2312" w:eastAsia="仿宋_GB2312" w:cs="仿宋_GB2312"/>
          <w:b w:val="0"/>
          <w:sz w:val="32"/>
          <w:szCs w:val="32"/>
        </w:rPr>
        <w:t>年度</w:t>
      </w:r>
      <w:r>
        <w:rPr>
          <w:rFonts w:hint="eastAsia" w:ascii="仿宋_GB2312" w:hAnsi="仿宋_GB2312" w:eastAsia="仿宋_GB2312" w:cs="仿宋_GB2312"/>
          <w:b w:val="0"/>
          <w:sz w:val="32"/>
          <w:szCs w:val="32"/>
          <w:lang w:eastAsia="zh-CN"/>
        </w:rPr>
        <w:t>项目</w:t>
      </w:r>
      <w:r>
        <w:rPr>
          <w:rFonts w:hint="eastAsia" w:ascii="仿宋_GB2312" w:hAnsi="仿宋_GB2312" w:eastAsia="仿宋_GB2312" w:cs="仿宋_GB2312"/>
          <w:b w:val="0"/>
          <w:sz w:val="32"/>
          <w:szCs w:val="32"/>
        </w:rPr>
        <w:t>预算。</w:t>
      </w:r>
    </w:p>
    <w:p w14:paraId="37D318E5">
      <w:pPr>
        <w:pStyle w:val="3"/>
        <w:adjustRightInd w:val="0"/>
        <w:spacing w:line="560" w:lineRule="exact"/>
        <w:ind w:firstLine="640" w:firstLineChars="200"/>
        <w:jc w:val="both"/>
        <w:rPr>
          <w:rFonts w:hint="eastAsia" w:ascii="仿宋_GB2312" w:hAnsi="楷体_GB2312" w:eastAsia="仿宋_GB2312" w:cs="楷体_GB2312"/>
          <w:b w:val="0"/>
          <w:bCs/>
          <w:sz w:val="32"/>
          <w:szCs w:val="32"/>
        </w:rPr>
      </w:pPr>
      <w:r>
        <w:rPr>
          <w:rFonts w:hint="eastAsia" w:ascii="仿宋_GB2312" w:hAnsi="楷体_GB2312" w:eastAsia="仿宋_GB2312" w:cs="楷体_GB2312"/>
          <w:b w:val="0"/>
          <w:bCs/>
          <w:sz w:val="32"/>
          <w:szCs w:val="32"/>
        </w:rPr>
        <w:t>（二）资金支付要求</w:t>
      </w:r>
    </w:p>
    <w:p w14:paraId="71BAEC4D">
      <w:pPr>
        <w:spacing w:line="560" w:lineRule="exact"/>
        <w:ind w:firstLine="64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待项目开标后，按照市财政局和项目进展要求签订合同，并根据合同约定进行支付。</w:t>
      </w:r>
    </w:p>
    <w:p w14:paraId="437E488E">
      <w:pPr>
        <w:pStyle w:val="3"/>
        <w:keepNext w:val="0"/>
        <w:keepLines w:val="0"/>
        <w:pageBreakBefore w:val="0"/>
        <w:widowControl w:val="0"/>
        <w:kinsoku/>
        <w:overflowPunct/>
        <w:topLinePunct w:val="0"/>
        <w:autoSpaceDE/>
        <w:autoSpaceDN/>
        <w:bidi w:val="0"/>
        <w:adjustRightInd w:val="0"/>
        <w:snapToGrid/>
        <w:spacing w:line="520" w:lineRule="exact"/>
        <w:ind w:firstLine="640" w:firstLineChars="200"/>
        <w:jc w:val="both"/>
        <w:textAlignment w:val="auto"/>
        <w:rPr>
          <w:rFonts w:hint="eastAsia" w:ascii="仿宋_GB2312" w:hAnsi="仿宋_GB2312" w:eastAsia="仿宋_GB2312" w:cs="仿宋_GB2312"/>
          <w:b w:val="0"/>
          <w:bCs/>
          <w:sz w:val="32"/>
          <w:szCs w:val="32"/>
        </w:rPr>
      </w:pPr>
    </w:p>
    <w:p w14:paraId="7D44A9B8">
      <w:pPr>
        <w:pStyle w:val="3"/>
        <w:keepNext w:val="0"/>
        <w:keepLines w:val="0"/>
        <w:pageBreakBefore w:val="0"/>
        <w:widowControl w:val="0"/>
        <w:kinsoku/>
        <w:overflowPunct/>
        <w:topLinePunct w:val="0"/>
        <w:autoSpaceDE/>
        <w:autoSpaceDN/>
        <w:bidi w:val="0"/>
        <w:adjustRightInd w:val="0"/>
        <w:snapToGrid/>
        <w:spacing w:line="520" w:lineRule="exact"/>
        <w:ind w:firstLine="640" w:firstLineChars="200"/>
        <w:jc w:val="left"/>
        <w:textAlignment w:val="auto"/>
        <w:rPr>
          <w:rFonts w:hint="eastAsia" w:ascii="仿宋_GB2312" w:hAnsi="仿宋_GB2312" w:eastAsia="仿宋_GB2312" w:cs="仿宋_GB2312"/>
          <w:b w:val="0"/>
          <w:bCs/>
          <w:sz w:val="32"/>
          <w:szCs w:val="32"/>
        </w:rPr>
      </w:pPr>
      <w:r>
        <w:rPr>
          <w:rFonts w:hint="eastAsia" w:ascii="仿宋_GB2312" w:hAnsi="仿宋_GB2312" w:eastAsia="仿宋_GB2312" w:cs="仿宋_GB2312"/>
          <w:b w:val="0"/>
          <w:bCs/>
          <w:sz w:val="32"/>
          <w:szCs w:val="32"/>
        </w:rPr>
        <w:br w:type="page"/>
      </w:r>
    </w:p>
    <w:p w14:paraId="01FE2484">
      <w:pPr>
        <w:pStyle w:val="3"/>
        <w:keepNext w:val="0"/>
        <w:keepLines w:val="0"/>
        <w:pageBreakBefore w:val="0"/>
        <w:kinsoku/>
        <w:wordWrap/>
        <w:overflowPunct/>
        <w:topLinePunct w:val="0"/>
        <w:autoSpaceDE/>
        <w:autoSpaceDN/>
        <w:bidi w:val="0"/>
        <w:adjustRightInd w:val="0"/>
        <w:spacing w:line="560" w:lineRule="exact"/>
        <w:ind w:right="0" w:rightChars="0"/>
        <w:jc w:val="left"/>
        <w:textAlignment w:val="auto"/>
        <w:rPr>
          <w:rFonts w:ascii="黑体" w:hAnsi="黑体" w:eastAsia="黑体" w:cs="黑体"/>
          <w:sz w:val="28"/>
          <w:szCs w:val="28"/>
        </w:rPr>
      </w:pPr>
      <w:r>
        <w:rPr>
          <w:rFonts w:hint="eastAsia" w:ascii="黑体" w:hAnsi="黑体" w:eastAsia="黑体" w:cs="黑体"/>
          <w:b w:val="0"/>
          <w:bCs/>
          <w:sz w:val="32"/>
          <w:szCs w:val="32"/>
        </w:rPr>
        <w:t>附件3</w:t>
      </w:r>
    </w:p>
    <w:p w14:paraId="6C4A1389">
      <w:pPr>
        <w:keepNext w:val="0"/>
        <w:keepLines w:val="0"/>
        <w:pageBreakBefore w:val="0"/>
        <w:kinsoku/>
        <w:wordWrap/>
        <w:overflowPunct/>
        <w:topLinePunct w:val="0"/>
        <w:autoSpaceDE/>
        <w:autoSpaceDN/>
        <w:bidi w:val="0"/>
        <w:spacing w:line="560" w:lineRule="exact"/>
        <w:ind w:left="1500" w:right="0" w:rightChars="0"/>
        <w:jc w:val="right"/>
        <w:textAlignment w:val="auto"/>
        <w:rPr>
          <w:rFonts w:ascii="仿宋_GB2312" w:hAnsi="仿宋_GB2312" w:eastAsia="仿宋_GB2312" w:cs="仿宋_GB2312"/>
          <w:b/>
          <w:sz w:val="36"/>
        </w:rPr>
      </w:pPr>
      <w:r>
        <w:rPr>
          <w:rFonts w:hint="eastAsia" w:ascii="仿宋_GB2312" w:hAnsi="仿宋_GB2312" w:eastAsia="仿宋_GB2312" w:cs="仿宋_GB2312"/>
          <w:b/>
          <w:sz w:val="36"/>
        </w:rPr>
        <w:t>正本(副本)</w:t>
      </w:r>
    </w:p>
    <w:p w14:paraId="10AA8E29">
      <w:pPr>
        <w:keepNext w:val="0"/>
        <w:keepLines w:val="0"/>
        <w:pageBreakBefore w:val="0"/>
        <w:kinsoku/>
        <w:wordWrap/>
        <w:overflowPunct/>
        <w:topLinePunct w:val="0"/>
        <w:autoSpaceDE/>
        <w:autoSpaceDN/>
        <w:bidi w:val="0"/>
        <w:spacing w:line="560" w:lineRule="exact"/>
        <w:ind w:left="1500" w:right="0" w:rightChars="0"/>
        <w:jc w:val="right"/>
        <w:textAlignment w:val="auto"/>
        <w:rPr>
          <w:rFonts w:ascii="仿宋_GB2312" w:hAnsi="仿宋_GB2312" w:eastAsia="仿宋_GB2312" w:cs="仿宋_GB2312"/>
          <w:b/>
          <w:sz w:val="36"/>
        </w:rPr>
      </w:pPr>
    </w:p>
    <w:p w14:paraId="0CBEE9E1">
      <w:pPr>
        <w:keepNext w:val="0"/>
        <w:keepLines w:val="0"/>
        <w:pageBreakBefore w:val="0"/>
        <w:kinsoku/>
        <w:wordWrap/>
        <w:overflowPunct/>
        <w:topLinePunct w:val="0"/>
        <w:autoSpaceDE/>
        <w:autoSpaceDN/>
        <w:bidi w:val="0"/>
        <w:spacing w:line="560" w:lineRule="exact"/>
        <w:ind w:left="1500" w:right="0" w:rightChars="0"/>
        <w:jc w:val="right"/>
        <w:textAlignment w:val="auto"/>
        <w:rPr>
          <w:rFonts w:ascii="仿宋_GB2312" w:hAnsi="仿宋_GB2312" w:eastAsia="仿宋_GB2312" w:cs="仿宋_GB2312"/>
          <w:b/>
          <w:sz w:val="36"/>
        </w:rPr>
      </w:pPr>
    </w:p>
    <w:p w14:paraId="18D68968">
      <w:pPr>
        <w:keepNext w:val="0"/>
        <w:keepLines w:val="0"/>
        <w:pageBreakBefore w:val="0"/>
        <w:kinsoku/>
        <w:wordWrap/>
        <w:overflowPunct/>
        <w:topLinePunct w:val="0"/>
        <w:autoSpaceDE/>
        <w:autoSpaceDN/>
        <w:bidi w:val="0"/>
        <w:spacing w:line="560" w:lineRule="exact"/>
        <w:ind w:right="0" w:rightChars="0"/>
        <w:textAlignment w:val="auto"/>
        <w:rPr>
          <w:rFonts w:ascii="仿宋_GB2312" w:hAnsi="仿宋_GB2312" w:eastAsia="仿宋_GB2312" w:cs="仿宋_GB2312"/>
        </w:rPr>
      </w:pPr>
    </w:p>
    <w:p w14:paraId="3540EA20">
      <w:pPr>
        <w:keepNext w:val="0"/>
        <w:keepLines w:val="0"/>
        <w:pageBreakBefore w:val="0"/>
        <w:kinsoku/>
        <w:wordWrap/>
        <w:overflowPunct/>
        <w:topLinePunct w:val="0"/>
        <w:autoSpaceDE/>
        <w:autoSpaceDN/>
        <w:bidi w:val="0"/>
        <w:spacing w:line="560" w:lineRule="exact"/>
        <w:ind w:right="0" w:rightChars="0"/>
        <w:textAlignment w:val="auto"/>
        <w:rPr>
          <w:rFonts w:ascii="仿宋_GB2312" w:hAnsi="仿宋_GB2312" w:eastAsia="仿宋_GB2312" w:cs="仿宋_GB2312"/>
        </w:rPr>
      </w:pPr>
    </w:p>
    <w:p w14:paraId="715C28A3">
      <w:pPr>
        <w:keepNext w:val="0"/>
        <w:keepLines w:val="0"/>
        <w:pageBreakBefore w:val="0"/>
        <w:kinsoku/>
        <w:wordWrap/>
        <w:overflowPunct/>
        <w:topLinePunct w:val="0"/>
        <w:autoSpaceDE/>
        <w:autoSpaceDN/>
        <w:bidi w:val="0"/>
        <w:spacing w:line="560" w:lineRule="exact"/>
        <w:ind w:left="1500" w:right="0" w:rightChars="0"/>
        <w:textAlignment w:val="auto"/>
        <w:rPr>
          <w:rFonts w:ascii="仿宋_GB2312" w:hAnsi="仿宋_GB2312" w:eastAsia="仿宋_GB2312" w:cs="仿宋_GB2312"/>
          <w:b/>
          <w:sz w:val="36"/>
        </w:rPr>
      </w:pPr>
      <w:r>
        <w:rPr>
          <w:rFonts w:hint="eastAsia" w:ascii="仿宋_GB2312" w:hAnsi="仿宋_GB2312" w:eastAsia="仿宋_GB2312" w:cs="仿宋_GB2312"/>
          <w:bCs/>
          <w:sz w:val="36"/>
          <w:u w:val="single"/>
        </w:rPr>
        <w:t xml:space="preserve">                             </w:t>
      </w:r>
      <w:r>
        <w:rPr>
          <w:rFonts w:hint="eastAsia" w:ascii="仿宋_GB2312" w:hAnsi="仿宋_GB2312" w:eastAsia="仿宋_GB2312" w:cs="仿宋_GB2312"/>
          <w:b/>
          <w:sz w:val="36"/>
        </w:rPr>
        <w:t>项目</w:t>
      </w:r>
    </w:p>
    <w:p w14:paraId="7886A35D">
      <w:pPr>
        <w:keepNext w:val="0"/>
        <w:keepLines w:val="0"/>
        <w:pageBreakBefore w:val="0"/>
        <w:kinsoku/>
        <w:wordWrap/>
        <w:overflowPunct/>
        <w:topLinePunct w:val="0"/>
        <w:autoSpaceDE/>
        <w:autoSpaceDN/>
        <w:bidi w:val="0"/>
        <w:spacing w:line="560" w:lineRule="exact"/>
        <w:ind w:right="0" w:rightChars="0"/>
        <w:jc w:val="center"/>
        <w:textAlignment w:val="auto"/>
        <w:rPr>
          <w:rFonts w:ascii="仿宋_GB2312" w:hAnsi="仿宋_GB2312" w:eastAsia="仿宋_GB2312" w:cs="仿宋_GB2312"/>
          <w:b/>
          <w:sz w:val="72"/>
        </w:rPr>
      </w:pPr>
    </w:p>
    <w:p w14:paraId="4CC5235C">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0" w:firstLineChars="0"/>
        <w:jc w:val="center"/>
        <w:textAlignment w:val="auto"/>
        <w:outlineLvl w:val="9"/>
        <w:rPr>
          <w:rFonts w:ascii="仿宋_GB2312" w:hAnsi="仿宋_GB2312" w:eastAsia="仿宋_GB2312" w:cs="仿宋_GB2312"/>
          <w:b/>
          <w:sz w:val="72"/>
        </w:rPr>
      </w:pPr>
      <w:r>
        <w:rPr>
          <w:rFonts w:hint="eastAsia" w:ascii="仿宋_GB2312" w:hAnsi="仿宋_GB2312" w:eastAsia="仿宋_GB2312" w:cs="仿宋_GB2312"/>
          <w:b/>
          <w:sz w:val="72"/>
        </w:rPr>
        <w:t>询价响应文件</w:t>
      </w:r>
    </w:p>
    <w:p w14:paraId="78D1D4BB">
      <w:pPr>
        <w:keepNext w:val="0"/>
        <w:keepLines w:val="0"/>
        <w:pageBreakBefore w:val="0"/>
        <w:kinsoku/>
        <w:wordWrap/>
        <w:overflowPunct/>
        <w:topLinePunct w:val="0"/>
        <w:autoSpaceDE/>
        <w:autoSpaceDN/>
        <w:bidi w:val="0"/>
        <w:spacing w:line="560" w:lineRule="exact"/>
        <w:ind w:right="0" w:rightChars="0"/>
        <w:jc w:val="center"/>
        <w:textAlignment w:val="auto"/>
        <w:rPr>
          <w:rFonts w:ascii="仿宋_GB2312" w:hAnsi="仿宋_GB2312" w:eastAsia="仿宋_GB2312" w:cs="仿宋_GB2312"/>
          <w:b/>
          <w:sz w:val="48"/>
        </w:rPr>
      </w:pPr>
    </w:p>
    <w:p w14:paraId="383A332E">
      <w:pPr>
        <w:keepNext w:val="0"/>
        <w:keepLines w:val="0"/>
        <w:pageBreakBefore w:val="0"/>
        <w:kinsoku/>
        <w:wordWrap/>
        <w:overflowPunct/>
        <w:topLinePunct w:val="0"/>
        <w:autoSpaceDE/>
        <w:autoSpaceDN/>
        <w:bidi w:val="0"/>
        <w:spacing w:line="560" w:lineRule="exact"/>
        <w:ind w:right="0" w:rightChars="0"/>
        <w:textAlignment w:val="auto"/>
        <w:rPr>
          <w:rFonts w:ascii="仿宋_GB2312" w:hAnsi="仿宋_GB2312" w:eastAsia="仿宋_GB2312" w:cs="仿宋_GB2312"/>
          <w:b/>
          <w:sz w:val="48"/>
        </w:rPr>
      </w:pPr>
    </w:p>
    <w:p w14:paraId="3F52FEF5">
      <w:pPr>
        <w:pStyle w:val="2"/>
        <w:rPr>
          <w:rFonts w:ascii="仿宋_GB2312" w:hAnsi="仿宋_GB2312" w:eastAsia="仿宋_GB2312" w:cs="仿宋_GB2312"/>
          <w:b/>
          <w:sz w:val="48"/>
        </w:rPr>
      </w:pPr>
    </w:p>
    <w:p w14:paraId="74FA0157">
      <w:pPr>
        <w:pStyle w:val="4"/>
      </w:pPr>
    </w:p>
    <w:p w14:paraId="3216979E">
      <w:pPr>
        <w:keepNext w:val="0"/>
        <w:keepLines w:val="0"/>
        <w:pageBreakBefore w:val="0"/>
        <w:kinsoku/>
        <w:wordWrap/>
        <w:overflowPunct/>
        <w:topLinePunct w:val="0"/>
        <w:autoSpaceDE/>
        <w:autoSpaceDN/>
        <w:bidi w:val="0"/>
        <w:snapToGrid w:val="0"/>
        <w:spacing w:line="560" w:lineRule="exact"/>
        <w:ind w:right="0" w:rightChars="0" w:firstLine="658" w:firstLineChars="200"/>
        <w:textAlignment w:val="auto"/>
        <w:rPr>
          <w:rFonts w:hint="eastAsia" w:ascii="仿宋_GB2312" w:hAnsi="仿宋_GB2312" w:eastAsia="仿宋_GB2312" w:cs="仿宋_GB2312"/>
          <w:b/>
          <w:sz w:val="30"/>
          <w:u w:val="single"/>
        </w:rPr>
      </w:pPr>
      <w:r>
        <w:rPr>
          <w:rFonts w:hint="eastAsia" w:ascii="仿宋_GB2312" w:hAnsi="仿宋_GB2312" w:eastAsia="仿宋_GB2312" w:cs="仿宋_GB2312"/>
          <w:b/>
          <w:spacing w:val="14"/>
          <w:sz w:val="30"/>
          <w:szCs w:val="30"/>
        </w:rPr>
        <w:t>项目名称</w:t>
      </w:r>
      <w:r>
        <w:rPr>
          <w:rFonts w:hint="eastAsia" w:ascii="仿宋_GB2312" w:hAnsi="仿宋_GB2312" w:eastAsia="仿宋_GB2312" w:cs="仿宋_GB2312"/>
          <w:b/>
          <w:sz w:val="30"/>
          <w:szCs w:val="30"/>
        </w:rPr>
        <w:t>：</w:t>
      </w:r>
      <w:r>
        <w:rPr>
          <w:rFonts w:hint="eastAsia" w:ascii="仿宋_GB2312" w:hAnsi="仿宋_GB2312" w:eastAsia="仿宋_GB2312" w:cs="仿宋_GB2312"/>
          <w:b/>
          <w:sz w:val="30"/>
          <w:u w:val="single"/>
        </w:rPr>
        <w:t xml:space="preserve">       </w:t>
      </w:r>
      <w:r>
        <w:rPr>
          <w:rFonts w:hint="eastAsia" w:ascii="仿宋_GB2312" w:hAnsi="仿宋_GB2312" w:eastAsia="仿宋_GB2312" w:cs="仿宋_GB2312"/>
          <w:b/>
          <w:sz w:val="30"/>
          <w:u w:val="single"/>
        </w:rPr>
        <w:tab/>
      </w:r>
      <w:r>
        <w:rPr>
          <w:rFonts w:hint="eastAsia" w:ascii="仿宋_GB2312" w:hAnsi="仿宋_GB2312" w:eastAsia="仿宋_GB2312" w:cs="仿宋_GB2312"/>
          <w:b/>
          <w:sz w:val="30"/>
          <w:u w:val="single"/>
        </w:rPr>
        <w:t xml:space="preserve">               </w:t>
      </w:r>
      <w:r>
        <w:rPr>
          <w:rFonts w:hint="eastAsia" w:ascii="仿宋_GB2312" w:hAnsi="仿宋_GB2312" w:eastAsia="仿宋_GB2312" w:cs="仿宋_GB2312"/>
          <w:b/>
          <w:sz w:val="30"/>
          <w:u w:val="single"/>
        </w:rPr>
        <w:tab/>
      </w:r>
      <w:r>
        <w:rPr>
          <w:rFonts w:hint="eastAsia" w:ascii="仿宋_GB2312" w:hAnsi="仿宋_GB2312" w:eastAsia="仿宋_GB2312" w:cs="仿宋_GB2312"/>
          <w:b/>
          <w:sz w:val="30"/>
          <w:u w:val="single"/>
        </w:rPr>
        <w:tab/>
      </w:r>
      <w:r>
        <w:rPr>
          <w:rFonts w:hint="eastAsia" w:ascii="仿宋_GB2312" w:hAnsi="仿宋_GB2312" w:eastAsia="仿宋_GB2312" w:cs="仿宋_GB2312"/>
          <w:b/>
          <w:sz w:val="30"/>
          <w:u w:val="single"/>
        </w:rPr>
        <w:tab/>
      </w:r>
      <w:r>
        <w:rPr>
          <w:rFonts w:hint="eastAsia" w:ascii="仿宋_GB2312" w:hAnsi="仿宋_GB2312" w:eastAsia="仿宋_GB2312" w:cs="仿宋_GB2312"/>
          <w:b/>
          <w:sz w:val="30"/>
          <w:u w:val="single"/>
        </w:rPr>
        <w:t xml:space="preserve"> </w:t>
      </w:r>
    </w:p>
    <w:p w14:paraId="625D8E4E">
      <w:pPr>
        <w:pStyle w:val="2"/>
      </w:pPr>
    </w:p>
    <w:p w14:paraId="093B7D9E">
      <w:pPr>
        <w:pStyle w:val="4"/>
      </w:pPr>
    </w:p>
    <w:p w14:paraId="413A1B77">
      <w:pPr>
        <w:keepNext w:val="0"/>
        <w:keepLines w:val="0"/>
        <w:pageBreakBefore w:val="0"/>
        <w:kinsoku/>
        <w:wordWrap/>
        <w:overflowPunct/>
        <w:topLinePunct w:val="0"/>
        <w:autoSpaceDE/>
        <w:autoSpaceDN/>
        <w:bidi w:val="0"/>
        <w:snapToGrid w:val="0"/>
        <w:spacing w:line="560" w:lineRule="exact"/>
        <w:ind w:right="0" w:rightChars="0" w:firstLine="602" w:firstLineChars="200"/>
        <w:textAlignment w:val="auto"/>
        <w:rPr>
          <w:rFonts w:hint="eastAsia" w:ascii="仿宋_GB2312" w:hAnsi="仿宋_GB2312" w:eastAsia="仿宋_GB2312" w:cs="仿宋_GB2312"/>
          <w:b/>
          <w:sz w:val="30"/>
          <w:u w:val="single"/>
        </w:rPr>
      </w:pPr>
      <w:r>
        <w:rPr>
          <w:rFonts w:hint="eastAsia" w:ascii="仿宋_GB2312" w:hAnsi="仿宋_GB2312" w:eastAsia="仿宋_GB2312" w:cs="仿宋_GB2312"/>
          <w:b/>
          <w:sz w:val="30"/>
        </w:rPr>
        <w:t>报价单位：</w:t>
      </w:r>
      <w:r>
        <w:rPr>
          <w:rFonts w:hint="eastAsia" w:ascii="仿宋_GB2312" w:hAnsi="仿宋_GB2312" w:eastAsia="仿宋_GB2312" w:cs="仿宋_GB2312"/>
          <w:b/>
          <w:sz w:val="30"/>
          <w:u w:val="single"/>
        </w:rPr>
        <w:t xml:space="preserve">          </w:t>
      </w:r>
      <w:r>
        <w:rPr>
          <w:rFonts w:hint="eastAsia" w:ascii="仿宋_GB2312" w:hAnsi="仿宋_GB2312" w:eastAsia="仿宋_GB2312" w:cs="仿宋_GB2312"/>
          <w:b/>
          <w:sz w:val="30"/>
          <w:u w:val="single"/>
        </w:rPr>
        <w:tab/>
      </w:r>
      <w:r>
        <w:rPr>
          <w:rFonts w:hint="eastAsia" w:ascii="仿宋_GB2312" w:hAnsi="仿宋_GB2312" w:eastAsia="仿宋_GB2312" w:cs="仿宋_GB2312"/>
          <w:b/>
          <w:sz w:val="30"/>
          <w:u w:val="single"/>
        </w:rPr>
        <w:tab/>
      </w:r>
      <w:r>
        <w:rPr>
          <w:rFonts w:hint="eastAsia" w:ascii="仿宋_GB2312" w:hAnsi="仿宋_GB2312" w:eastAsia="仿宋_GB2312" w:cs="仿宋_GB2312"/>
          <w:b/>
          <w:sz w:val="30"/>
          <w:u w:val="single"/>
        </w:rPr>
        <w:t xml:space="preserve">          （公章）</w:t>
      </w:r>
    </w:p>
    <w:p w14:paraId="279B4C5D">
      <w:pPr>
        <w:pStyle w:val="2"/>
      </w:pPr>
    </w:p>
    <w:p w14:paraId="4CA7E8A9">
      <w:pPr>
        <w:pStyle w:val="4"/>
      </w:pPr>
    </w:p>
    <w:p w14:paraId="5A29E100">
      <w:pPr>
        <w:keepNext w:val="0"/>
        <w:keepLines w:val="0"/>
        <w:pageBreakBefore w:val="0"/>
        <w:kinsoku/>
        <w:wordWrap/>
        <w:overflowPunct/>
        <w:topLinePunct w:val="0"/>
        <w:autoSpaceDE/>
        <w:autoSpaceDN/>
        <w:bidi w:val="0"/>
        <w:snapToGrid w:val="0"/>
        <w:spacing w:line="560" w:lineRule="exact"/>
        <w:ind w:right="0" w:rightChars="0" w:firstLine="602" w:firstLineChars="200"/>
        <w:textAlignment w:val="auto"/>
        <w:rPr>
          <w:rFonts w:hint="eastAsia" w:ascii="仿宋_GB2312" w:hAnsi="仿宋_GB2312" w:eastAsia="仿宋_GB2312" w:cs="仿宋_GB2312"/>
          <w:b/>
          <w:sz w:val="30"/>
          <w:u w:val="single"/>
        </w:rPr>
      </w:pPr>
      <w:r>
        <w:rPr>
          <w:rFonts w:hint="eastAsia" w:ascii="仿宋_GB2312" w:hAnsi="仿宋_GB2312" w:eastAsia="仿宋_GB2312" w:cs="仿宋_GB2312"/>
          <w:b/>
          <w:sz w:val="30"/>
        </w:rPr>
        <w:t>法定代表人：</w:t>
      </w:r>
      <w:r>
        <w:rPr>
          <w:rFonts w:hint="eastAsia" w:ascii="仿宋_GB2312" w:hAnsi="仿宋_GB2312" w:eastAsia="仿宋_GB2312" w:cs="仿宋_GB2312"/>
          <w:b/>
          <w:sz w:val="30"/>
          <w:u w:val="single"/>
        </w:rPr>
        <w:t xml:space="preserve">          </w:t>
      </w:r>
      <w:r>
        <w:rPr>
          <w:rFonts w:hint="eastAsia" w:ascii="仿宋_GB2312" w:hAnsi="仿宋_GB2312" w:eastAsia="仿宋_GB2312" w:cs="仿宋_GB2312"/>
          <w:b/>
          <w:sz w:val="30"/>
          <w:u w:val="single"/>
        </w:rPr>
        <w:tab/>
      </w:r>
      <w:r>
        <w:rPr>
          <w:rFonts w:hint="eastAsia" w:ascii="仿宋_GB2312" w:hAnsi="仿宋_GB2312" w:eastAsia="仿宋_GB2312" w:cs="仿宋_GB2312"/>
          <w:b/>
          <w:sz w:val="30"/>
          <w:u w:val="single"/>
        </w:rPr>
        <w:tab/>
      </w:r>
      <w:r>
        <w:rPr>
          <w:rFonts w:hint="eastAsia" w:ascii="仿宋_GB2312" w:hAnsi="仿宋_GB2312" w:eastAsia="仿宋_GB2312" w:cs="仿宋_GB2312"/>
          <w:b/>
          <w:sz w:val="30"/>
          <w:u w:val="single"/>
        </w:rPr>
        <w:t xml:space="preserve">       （印鉴）</w:t>
      </w:r>
    </w:p>
    <w:p w14:paraId="125147E5">
      <w:pPr>
        <w:pStyle w:val="2"/>
      </w:pPr>
    </w:p>
    <w:p w14:paraId="3FB4FF39">
      <w:pPr>
        <w:keepNext w:val="0"/>
        <w:keepLines w:val="0"/>
        <w:pageBreakBefore w:val="0"/>
        <w:kinsoku/>
        <w:wordWrap/>
        <w:overflowPunct/>
        <w:topLinePunct w:val="0"/>
        <w:autoSpaceDE/>
        <w:autoSpaceDN/>
        <w:bidi w:val="0"/>
        <w:spacing w:line="560" w:lineRule="exact"/>
        <w:ind w:right="0" w:rightChars="0"/>
        <w:textAlignment w:val="auto"/>
        <w:rPr>
          <w:rFonts w:ascii="仿宋_GB2312" w:hAnsi="仿宋_GB2312" w:eastAsia="仿宋_GB2312" w:cs="仿宋_GB2312"/>
          <w:b/>
          <w:sz w:val="30"/>
        </w:rPr>
      </w:pPr>
      <w:r>
        <w:rPr>
          <w:rFonts w:hint="eastAsia" w:ascii="仿宋_GB2312" w:hAnsi="仿宋_GB2312" w:eastAsia="仿宋_GB2312" w:cs="仿宋_GB2312"/>
          <w:b/>
          <w:sz w:val="30"/>
        </w:rPr>
        <w:t xml:space="preserve">           日  期：</w:t>
      </w:r>
      <w:r>
        <w:rPr>
          <w:rFonts w:hint="eastAsia" w:ascii="仿宋_GB2312" w:hAnsi="仿宋_GB2312" w:eastAsia="仿宋_GB2312" w:cs="仿宋_GB2312"/>
          <w:b/>
          <w:sz w:val="30"/>
          <w:u w:val="single"/>
        </w:rPr>
        <w:t xml:space="preserve">       </w:t>
      </w:r>
      <w:r>
        <w:rPr>
          <w:rFonts w:hint="eastAsia" w:ascii="仿宋_GB2312" w:hAnsi="仿宋_GB2312" w:eastAsia="仿宋_GB2312" w:cs="仿宋_GB2312"/>
          <w:b/>
          <w:sz w:val="30"/>
        </w:rPr>
        <w:t>年</w:t>
      </w:r>
      <w:r>
        <w:rPr>
          <w:rFonts w:hint="eastAsia" w:ascii="仿宋_GB2312" w:hAnsi="仿宋_GB2312" w:eastAsia="仿宋_GB2312" w:cs="仿宋_GB2312"/>
          <w:b/>
          <w:sz w:val="30"/>
          <w:u w:val="single"/>
        </w:rPr>
        <w:t xml:space="preserve">      </w:t>
      </w:r>
      <w:r>
        <w:rPr>
          <w:rFonts w:hint="eastAsia" w:ascii="仿宋_GB2312" w:hAnsi="仿宋_GB2312" w:eastAsia="仿宋_GB2312" w:cs="仿宋_GB2312"/>
          <w:b/>
          <w:sz w:val="30"/>
        </w:rPr>
        <w:t>月</w:t>
      </w:r>
      <w:r>
        <w:rPr>
          <w:rFonts w:hint="eastAsia" w:ascii="仿宋_GB2312" w:hAnsi="仿宋_GB2312" w:eastAsia="仿宋_GB2312" w:cs="仿宋_GB2312"/>
          <w:b/>
          <w:sz w:val="30"/>
          <w:u w:val="single"/>
        </w:rPr>
        <w:t xml:space="preserve">      </w:t>
      </w:r>
      <w:r>
        <w:rPr>
          <w:rFonts w:hint="eastAsia" w:ascii="仿宋_GB2312" w:hAnsi="仿宋_GB2312" w:eastAsia="仿宋_GB2312" w:cs="仿宋_GB2312"/>
          <w:b/>
          <w:sz w:val="30"/>
        </w:rPr>
        <w:t>日</w:t>
      </w:r>
    </w:p>
    <w:p w14:paraId="78072BD6">
      <w:pPr>
        <w:keepNext w:val="0"/>
        <w:keepLines w:val="0"/>
        <w:pageBreakBefore w:val="0"/>
        <w:kinsoku/>
        <w:wordWrap/>
        <w:overflowPunct/>
        <w:topLinePunct w:val="0"/>
        <w:autoSpaceDE/>
        <w:autoSpaceDN/>
        <w:bidi w:val="0"/>
        <w:spacing w:line="560" w:lineRule="exact"/>
        <w:ind w:right="0" w:rightChars="0"/>
        <w:textAlignment w:val="auto"/>
        <w:rPr>
          <w:rFonts w:ascii="仿宋_GB2312" w:hAnsi="仿宋_GB2312" w:eastAsia="仿宋_GB2312" w:cs="仿宋_GB2312"/>
          <w:b/>
          <w:sz w:val="30"/>
        </w:rPr>
      </w:pPr>
      <w:r>
        <w:rPr>
          <w:rFonts w:ascii="仿宋_GB2312" w:hAnsi="仿宋_GB2312" w:eastAsia="仿宋_GB2312" w:cs="仿宋_GB2312"/>
          <w:b/>
          <w:sz w:val="30"/>
        </w:rPr>
        <w:br w:type="page"/>
      </w:r>
    </w:p>
    <w:p w14:paraId="744FAEB9">
      <w:pPr>
        <w:keepNext w:val="0"/>
        <w:keepLines w:val="0"/>
        <w:pageBreakBefore w:val="0"/>
        <w:kinsoku/>
        <w:wordWrap/>
        <w:overflowPunct/>
        <w:topLinePunct w:val="0"/>
        <w:autoSpaceDE/>
        <w:autoSpaceDN/>
        <w:bidi w:val="0"/>
        <w:spacing w:line="560" w:lineRule="exact"/>
        <w:ind w:right="0" w:rightChars="0"/>
        <w:textAlignment w:val="auto"/>
        <w:rPr>
          <w:rFonts w:ascii="仿宋_GB2312" w:hAnsi="仿宋_GB2312" w:eastAsia="仿宋_GB2312" w:cs="仿宋_GB2312"/>
          <w:b/>
          <w:sz w:val="30"/>
        </w:rPr>
      </w:pPr>
    </w:p>
    <w:p w14:paraId="3B331714">
      <w:pPr>
        <w:keepNext w:val="0"/>
        <w:keepLines w:val="0"/>
        <w:pageBreakBefore w:val="0"/>
        <w:kinsoku/>
        <w:wordWrap/>
        <w:overflowPunct/>
        <w:topLinePunct w:val="0"/>
        <w:autoSpaceDE/>
        <w:autoSpaceDN/>
        <w:bidi w:val="0"/>
        <w:spacing w:line="560" w:lineRule="exact"/>
        <w:ind w:right="0" w:rightChars="0"/>
        <w:jc w:val="center"/>
        <w:textAlignment w:val="auto"/>
        <w:rPr>
          <w:rFonts w:hint="eastAsia" w:ascii="方正小标宋简体" w:hAnsi="方正小标宋简体" w:eastAsia="方正小标宋简体" w:cs="方正小标宋简体"/>
          <w:b w:val="0"/>
          <w:bCs w:val="0"/>
          <w:sz w:val="44"/>
          <w:szCs w:val="44"/>
        </w:rPr>
      </w:pPr>
      <w:r>
        <w:rPr>
          <w:rFonts w:hint="eastAsia" w:ascii="方正小标宋简体" w:hAnsi="方正小标宋简体" w:eastAsia="方正小标宋简体" w:cs="方正小标宋简体"/>
          <w:b w:val="0"/>
          <w:bCs w:val="0"/>
          <w:sz w:val="44"/>
          <w:szCs w:val="44"/>
        </w:rPr>
        <w:t>报价承诺函</w:t>
      </w:r>
    </w:p>
    <w:p w14:paraId="77BF9599">
      <w:pPr>
        <w:keepNext w:val="0"/>
        <w:keepLines w:val="0"/>
        <w:pageBreakBefore w:val="0"/>
        <w:kinsoku/>
        <w:wordWrap/>
        <w:overflowPunct/>
        <w:topLinePunct w:val="0"/>
        <w:autoSpaceDE/>
        <w:autoSpaceDN/>
        <w:bidi w:val="0"/>
        <w:spacing w:line="560" w:lineRule="exact"/>
        <w:ind w:right="0" w:rightChars="0"/>
        <w:jc w:val="center"/>
        <w:textAlignment w:val="auto"/>
        <w:rPr>
          <w:rFonts w:ascii="宋体" w:hAnsi="宋体" w:eastAsia="宋体" w:cs="宋体"/>
          <w:b/>
          <w:bCs/>
          <w:sz w:val="44"/>
          <w:szCs w:val="44"/>
        </w:rPr>
      </w:pPr>
    </w:p>
    <w:p w14:paraId="4D22AAAE">
      <w:pPr>
        <w:keepNext w:val="0"/>
        <w:keepLines w:val="0"/>
        <w:pageBreakBefore w:val="0"/>
        <w:kinsoku/>
        <w:wordWrap/>
        <w:overflowPunct/>
        <w:topLinePunct w:val="0"/>
        <w:autoSpaceDE/>
        <w:autoSpaceDN/>
        <w:bidi w:val="0"/>
        <w:spacing w:line="560" w:lineRule="exact"/>
        <w:ind w:right="0" w:rightChars="0"/>
        <w:textAlignment w:val="auto"/>
        <w:rPr>
          <w:rFonts w:hint="eastAsia" w:ascii="仿宋_GB2312" w:hAnsi="仿宋_GB2312" w:eastAsia="仿宋_GB2312" w:cs="仿宋_GB2312"/>
          <w:sz w:val="28"/>
        </w:rPr>
      </w:pPr>
      <w:r>
        <w:rPr>
          <w:rFonts w:hint="eastAsia" w:ascii="仿宋_GB2312" w:hAnsi="仿宋_GB2312" w:eastAsia="仿宋_GB2312" w:cs="仿宋_GB2312"/>
          <w:sz w:val="28"/>
        </w:rPr>
        <w:t xml:space="preserve">致: </w:t>
      </w:r>
      <w:r>
        <w:rPr>
          <w:rFonts w:hint="eastAsia" w:ascii="仿宋_GB2312" w:hAnsi="仿宋_GB2312" w:eastAsia="仿宋_GB2312" w:cs="仿宋_GB2312"/>
          <w:sz w:val="28"/>
          <w:highlight w:val="none"/>
          <w:lang w:eastAsia="zh-CN"/>
        </w:rPr>
        <w:t>石家庄市机动车排污管理中心（单位）</w:t>
      </w:r>
      <w:r>
        <w:rPr>
          <w:rFonts w:hint="eastAsia" w:ascii="仿宋_GB2312" w:hAnsi="仿宋_GB2312" w:eastAsia="仿宋_GB2312" w:cs="仿宋_GB2312"/>
          <w:sz w:val="28"/>
        </w:rPr>
        <w:t>:</w:t>
      </w:r>
    </w:p>
    <w:p w14:paraId="30CC85B1">
      <w:pPr>
        <w:keepNext w:val="0"/>
        <w:keepLines w:val="0"/>
        <w:pageBreakBefore w:val="0"/>
        <w:kinsoku/>
        <w:wordWrap/>
        <w:overflowPunct/>
        <w:topLinePunct w:val="0"/>
        <w:autoSpaceDE/>
        <w:autoSpaceDN/>
        <w:bidi w:val="0"/>
        <w:spacing w:line="560" w:lineRule="exact"/>
        <w:ind w:right="0" w:rightChars="0"/>
        <w:textAlignment w:val="auto"/>
        <w:rPr>
          <w:rFonts w:hint="eastAsia" w:ascii="仿宋_GB2312" w:hAnsi="仿宋_GB2312" w:eastAsia="仿宋_GB2312" w:cs="仿宋_GB2312"/>
          <w:sz w:val="28"/>
        </w:rPr>
      </w:pPr>
      <w:r>
        <w:rPr>
          <w:rFonts w:hint="eastAsia" w:ascii="仿宋_GB2312" w:hAnsi="仿宋_GB2312" w:eastAsia="仿宋_GB2312" w:cs="仿宋_GB2312"/>
          <w:sz w:val="28"/>
        </w:rPr>
        <w:t xml:space="preserve">    </w:t>
      </w:r>
      <w:r>
        <w:rPr>
          <w:rFonts w:hint="eastAsia" w:ascii="仿宋_GB2312" w:hAnsi="仿宋_GB2312" w:eastAsia="仿宋_GB2312" w:cs="仿宋_GB2312"/>
          <w:sz w:val="28"/>
          <w:u w:val="single"/>
        </w:rPr>
        <w:t xml:space="preserve">                           </w:t>
      </w:r>
      <w:r>
        <w:rPr>
          <w:rFonts w:hint="eastAsia" w:ascii="仿宋_GB2312" w:hAnsi="仿宋_GB2312" w:eastAsia="仿宋_GB2312" w:cs="仿宋_GB2312"/>
          <w:sz w:val="28"/>
        </w:rPr>
        <w:t>授权</w:t>
      </w:r>
      <w:r>
        <w:rPr>
          <w:rFonts w:hint="eastAsia" w:ascii="仿宋_GB2312" w:hAnsi="仿宋_GB2312" w:eastAsia="仿宋_GB2312" w:cs="仿宋_GB2312"/>
          <w:sz w:val="28"/>
          <w:u w:val="single"/>
        </w:rPr>
        <w:t xml:space="preserve">         </w:t>
      </w:r>
      <w:r>
        <w:rPr>
          <w:rFonts w:hint="eastAsia" w:ascii="仿宋_GB2312" w:hAnsi="仿宋_GB2312" w:eastAsia="仿宋_GB2312" w:cs="仿宋_GB2312"/>
          <w:sz w:val="28"/>
        </w:rPr>
        <w:t>为全权代表,参加贵单位采购项目询价的有关活动并报价。为此，我方郑重声明以下诸点：</w:t>
      </w:r>
    </w:p>
    <w:p w14:paraId="6C443652">
      <w:pPr>
        <w:keepNext w:val="0"/>
        <w:keepLines w:val="0"/>
        <w:pageBreakBefore w:val="0"/>
        <w:numPr>
          <w:ilvl w:val="0"/>
          <w:numId w:val="3"/>
        </w:numPr>
        <w:kinsoku/>
        <w:wordWrap/>
        <w:overflowPunct/>
        <w:topLinePunct w:val="0"/>
        <w:autoSpaceDE/>
        <w:autoSpaceDN/>
        <w:bidi w:val="0"/>
        <w:spacing w:line="560" w:lineRule="exact"/>
        <w:ind w:right="0" w:rightChars="0" w:firstLine="560" w:firstLineChars="200"/>
        <w:textAlignment w:val="auto"/>
        <w:rPr>
          <w:rFonts w:ascii="黑体" w:hAnsi="黑体" w:eastAsia="黑体" w:cs="黑体"/>
          <w:sz w:val="28"/>
        </w:rPr>
      </w:pPr>
      <w:r>
        <w:rPr>
          <w:rFonts w:hint="eastAsia" w:ascii="黑体" w:hAnsi="黑体" w:eastAsia="黑体" w:cs="黑体"/>
          <w:sz w:val="28"/>
        </w:rPr>
        <w:t>提交下述文件正本一份和副本贰份</w:t>
      </w:r>
    </w:p>
    <w:p w14:paraId="4F741347">
      <w:pPr>
        <w:keepNext w:val="0"/>
        <w:keepLines w:val="0"/>
        <w:pageBreakBefore w:val="0"/>
        <w:numPr>
          <w:ilvl w:val="0"/>
          <w:numId w:val="4"/>
        </w:numPr>
        <w:kinsoku/>
        <w:wordWrap/>
        <w:overflowPunct/>
        <w:topLinePunct w:val="0"/>
        <w:autoSpaceDE/>
        <w:autoSpaceDN/>
        <w:bidi w:val="0"/>
        <w:spacing w:line="560" w:lineRule="exact"/>
        <w:ind w:right="0" w:rightChars="0" w:firstLine="560" w:firstLineChars="200"/>
        <w:textAlignment w:val="auto"/>
        <w:rPr>
          <w:rFonts w:hint="eastAsia" w:ascii="仿宋_GB2312" w:hAnsi="仿宋_GB2312" w:eastAsia="仿宋_GB2312" w:cs="仿宋_GB2312"/>
          <w:sz w:val="28"/>
        </w:rPr>
      </w:pPr>
      <w:r>
        <w:rPr>
          <w:rFonts w:hint="eastAsia" w:ascii="仿宋_GB2312" w:hAnsi="仿宋_GB2312" w:eastAsia="仿宋_GB2312" w:cs="仿宋_GB2312"/>
          <w:sz w:val="28"/>
        </w:rPr>
        <w:t>初始报价表</w:t>
      </w:r>
    </w:p>
    <w:p w14:paraId="21FD1AB1">
      <w:pPr>
        <w:keepNext w:val="0"/>
        <w:keepLines w:val="0"/>
        <w:pageBreakBefore w:val="0"/>
        <w:numPr>
          <w:ilvl w:val="0"/>
          <w:numId w:val="4"/>
        </w:numPr>
        <w:kinsoku/>
        <w:wordWrap/>
        <w:overflowPunct/>
        <w:topLinePunct w:val="0"/>
        <w:autoSpaceDE/>
        <w:autoSpaceDN/>
        <w:bidi w:val="0"/>
        <w:spacing w:line="560" w:lineRule="exact"/>
        <w:ind w:right="0" w:rightChars="0" w:firstLine="560" w:firstLineChars="200"/>
        <w:textAlignment w:val="auto"/>
        <w:rPr>
          <w:rFonts w:hint="eastAsia" w:ascii="仿宋_GB2312" w:hAnsi="仿宋_GB2312" w:eastAsia="仿宋_GB2312" w:cs="仿宋_GB2312"/>
          <w:sz w:val="28"/>
        </w:rPr>
      </w:pPr>
      <w:r>
        <w:rPr>
          <w:rFonts w:hint="eastAsia" w:ascii="仿宋_GB2312" w:hAnsi="仿宋_GB2312" w:eastAsia="仿宋_GB2312" w:cs="仿宋_GB2312"/>
          <w:sz w:val="28"/>
        </w:rPr>
        <w:t>采购项目报价简要说明</w:t>
      </w:r>
    </w:p>
    <w:p w14:paraId="0E727E6E">
      <w:pPr>
        <w:keepNext w:val="0"/>
        <w:keepLines w:val="0"/>
        <w:pageBreakBefore w:val="0"/>
        <w:numPr>
          <w:ilvl w:val="0"/>
          <w:numId w:val="4"/>
        </w:numPr>
        <w:kinsoku/>
        <w:wordWrap/>
        <w:overflowPunct/>
        <w:topLinePunct w:val="0"/>
        <w:autoSpaceDE/>
        <w:autoSpaceDN/>
        <w:bidi w:val="0"/>
        <w:spacing w:line="560" w:lineRule="exact"/>
        <w:ind w:right="0" w:rightChars="0" w:firstLine="560" w:firstLineChars="200"/>
        <w:textAlignment w:val="auto"/>
        <w:rPr>
          <w:rFonts w:hint="eastAsia" w:ascii="仿宋_GB2312" w:hAnsi="仿宋_GB2312" w:eastAsia="仿宋_GB2312" w:cs="仿宋_GB2312"/>
          <w:sz w:val="28"/>
        </w:rPr>
      </w:pPr>
      <w:r>
        <w:rPr>
          <w:rFonts w:hint="eastAsia" w:ascii="仿宋_GB2312" w:hAnsi="仿宋_GB2312" w:eastAsia="仿宋_GB2312" w:cs="仿宋_GB2312"/>
          <w:sz w:val="28"/>
        </w:rPr>
        <w:t>二次报价表</w:t>
      </w:r>
    </w:p>
    <w:p w14:paraId="6C69D6A5">
      <w:pPr>
        <w:keepNext w:val="0"/>
        <w:keepLines w:val="0"/>
        <w:pageBreakBefore w:val="0"/>
        <w:numPr>
          <w:ilvl w:val="0"/>
          <w:numId w:val="3"/>
        </w:numPr>
        <w:kinsoku/>
        <w:wordWrap/>
        <w:overflowPunct/>
        <w:topLinePunct w:val="0"/>
        <w:autoSpaceDE/>
        <w:autoSpaceDN/>
        <w:bidi w:val="0"/>
        <w:spacing w:line="560" w:lineRule="exact"/>
        <w:ind w:right="0" w:rightChars="0" w:firstLine="560" w:firstLineChars="200"/>
        <w:textAlignment w:val="auto"/>
        <w:rPr>
          <w:rFonts w:ascii="黑体" w:hAnsi="黑体" w:eastAsia="黑体" w:cs="黑体"/>
          <w:sz w:val="28"/>
        </w:rPr>
      </w:pPr>
      <w:r>
        <w:rPr>
          <w:rFonts w:hint="eastAsia" w:ascii="黑体" w:hAnsi="黑体" w:eastAsia="黑体" w:cs="黑体"/>
          <w:sz w:val="28"/>
        </w:rPr>
        <w:t>据此函，法人授权委托代理人代表宣布如下</w:t>
      </w:r>
    </w:p>
    <w:p w14:paraId="30B12BFB">
      <w:pPr>
        <w:keepNext w:val="0"/>
        <w:keepLines w:val="0"/>
        <w:pageBreakBefore w:val="0"/>
        <w:numPr>
          <w:ilvl w:val="0"/>
          <w:numId w:val="5"/>
        </w:numPr>
        <w:kinsoku/>
        <w:wordWrap/>
        <w:overflowPunct/>
        <w:topLinePunct w:val="0"/>
        <w:autoSpaceDE/>
        <w:autoSpaceDN/>
        <w:bidi w:val="0"/>
        <w:spacing w:line="560" w:lineRule="exact"/>
        <w:ind w:right="0" w:rightChars="0" w:firstLine="560" w:firstLineChars="200"/>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我公司已详细审阅项目全部的有关文件（包括但不限于</w:t>
      </w:r>
      <w:r>
        <w:rPr>
          <w:rFonts w:hint="eastAsia" w:ascii="仿宋_GB2312" w:hAnsi="仿宋_GB2312" w:eastAsia="仿宋_GB2312" w:cs="仿宋_GB2312"/>
          <w:sz w:val="28"/>
          <w:szCs w:val="28"/>
          <w:lang w:eastAsia="zh-CN"/>
        </w:rPr>
        <w:t>设备</w:t>
      </w:r>
      <w:r>
        <w:rPr>
          <w:rFonts w:hint="eastAsia" w:ascii="仿宋_GB2312" w:hAnsi="仿宋_GB2312" w:eastAsia="仿宋_GB2312" w:cs="仿宋_GB2312"/>
          <w:sz w:val="28"/>
          <w:szCs w:val="28"/>
        </w:rPr>
        <w:t>方案、采购明细、技术参数、实现的功能或者目标等），我们完全理解并同意放弃对此方面有不明及误解的权利。</w:t>
      </w:r>
    </w:p>
    <w:p w14:paraId="250F51A9">
      <w:pPr>
        <w:keepNext w:val="0"/>
        <w:keepLines w:val="0"/>
        <w:pageBreakBefore w:val="0"/>
        <w:numPr>
          <w:ilvl w:val="0"/>
          <w:numId w:val="5"/>
        </w:numPr>
        <w:kinsoku/>
        <w:wordWrap/>
        <w:overflowPunct/>
        <w:topLinePunct w:val="0"/>
        <w:autoSpaceDE/>
        <w:autoSpaceDN/>
        <w:bidi w:val="0"/>
        <w:spacing w:line="560" w:lineRule="exact"/>
        <w:ind w:right="0" w:rightChars="0" w:firstLine="560" w:firstLineChars="200"/>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我公司将按询价响应文件的有关承诺规定履行责任和义务。</w:t>
      </w:r>
    </w:p>
    <w:p w14:paraId="0A4777B3">
      <w:pPr>
        <w:keepNext w:val="0"/>
        <w:keepLines w:val="0"/>
        <w:pageBreakBefore w:val="0"/>
        <w:numPr>
          <w:ilvl w:val="0"/>
          <w:numId w:val="5"/>
        </w:numPr>
        <w:kinsoku/>
        <w:wordWrap/>
        <w:overflowPunct/>
        <w:topLinePunct w:val="0"/>
        <w:autoSpaceDE/>
        <w:autoSpaceDN/>
        <w:bidi w:val="0"/>
        <w:spacing w:line="560" w:lineRule="exact"/>
        <w:ind w:right="0" w:rightChars="0" w:firstLine="560" w:firstLineChars="200"/>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报价之日起有效期为</w:t>
      </w:r>
      <w:r>
        <w:rPr>
          <w:rFonts w:hint="eastAsia" w:ascii="仿宋_GB2312" w:hAnsi="仿宋_GB2312" w:eastAsia="仿宋_GB2312" w:cs="仿宋_GB2312"/>
          <w:sz w:val="28"/>
          <w:szCs w:val="28"/>
          <w:u w:val="single"/>
        </w:rPr>
        <w:t xml:space="preserve">     </w:t>
      </w:r>
      <w:r>
        <w:rPr>
          <w:rFonts w:hint="eastAsia" w:ascii="仿宋_GB2312" w:hAnsi="仿宋_GB2312" w:eastAsia="仿宋_GB2312" w:cs="仿宋_GB2312"/>
          <w:sz w:val="28"/>
          <w:szCs w:val="28"/>
        </w:rPr>
        <w:t>个日历日。</w:t>
      </w:r>
    </w:p>
    <w:p w14:paraId="49B8D580">
      <w:pPr>
        <w:keepNext w:val="0"/>
        <w:keepLines w:val="0"/>
        <w:pageBreakBefore w:val="0"/>
        <w:numPr>
          <w:ilvl w:val="0"/>
          <w:numId w:val="5"/>
        </w:numPr>
        <w:kinsoku/>
        <w:wordWrap/>
        <w:overflowPunct/>
        <w:topLinePunct w:val="0"/>
        <w:autoSpaceDE/>
        <w:autoSpaceDN/>
        <w:bidi w:val="0"/>
        <w:spacing w:line="560" w:lineRule="exact"/>
        <w:ind w:right="0" w:rightChars="0" w:firstLine="560" w:firstLineChars="200"/>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初始报价为(小写)</w:t>
      </w:r>
      <w:r>
        <w:rPr>
          <w:rFonts w:hint="eastAsia" w:ascii="仿宋_GB2312" w:hAnsi="仿宋_GB2312" w:eastAsia="仿宋_GB2312" w:cs="仿宋_GB2312"/>
          <w:sz w:val="28"/>
          <w:szCs w:val="28"/>
          <w:u w:val="single"/>
        </w:rPr>
        <w:t xml:space="preserve">       </w:t>
      </w:r>
      <w:r>
        <w:rPr>
          <w:rFonts w:hint="eastAsia" w:ascii="仿宋_GB2312" w:hAnsi="仿宋_GB2312" w:eastAsia="仿宋_GB2312" w:cs="仿宋_GB2312"/>
          <w:sz w:val="28"/>
          <w:szCs w:val="28"/>
        </w:rPr>
        <w:t>元；(大写)</w:t>
      </w:r>
      <w:r>
        <w:rPr>
          <w:rFonts w:hint="eastAsia" w:ascii="仿宋_GB2312" w:hAnsi="仿宋_GB2312" w:eastAsia="仿宋_GB2312" w:cs="仿宋_GB2312"/>
          <w:sz w:val="28"/>
          <w:szCs w:val="28"/>
          <w:u w:val="single"/>
        </w:rPr>
        <w:t xml:space="preserve">             </w:t>
      </w:r>
      <w:r>
        <w:rPr>
          <w:rFonts w:hint="eastAsia" w:ascii="仿宋_GB2312" w:hAnsi="仿宋_GB2312" w:eastAsia="仿宋_GB2312" w:cs="仿宋_GB2312"/>
          <w:sz w:val="28"/>
          <w:szCs w:val="28"/>
        </w:rPr>
        <w:t xml:space="preserve"> ； </w:t>
      </w:r>
    </w:p>
    <w:p w14:paraId="0A9C3DF9">
      <w:pPr>
        <w:keepNext w:val="0"/>
        <w:keepLines w:val="0"/>
        <w:pageBreakBefore w:val="0"/>
        <w:kinsoku/>
        <w:wordWrap/>
        <w:overflowPunct/>
        <w:topLinePunct w:val="0"/>
        <w:autoSpaceDE/>
        <w:autoSpaceDN/>
        <w:bidi w:val="0"/>
        <w:spacing w:line="560" w:lineRule="exact"/>
        <w:ind w:right="0" w:rightChars="0"/>
        <w:textAlignment w:val="auto"/>
        <w:rPr>
          <w:rFonts w:hint="eastAsia" w:ascii="仿宋_GB2312" w:hAnsi="仿宋_GB2312" w:eastAsia="仿宋_GB2312" w:cs="仿宋_GB2312"/>
          <w:b/>
          <w:sz w:val="28"/>
          <w:szCs w:val="28"/>
        </w:rPr>
      </w:pPr>
      <w:r>
        <w:rPr>
          <w:rFonts w:hint="eastAsia" w:ascii="仿宋_GB2312" w:hAnsi="仿宋_GB2312" w:eastAsia="仿宋_GB2312" w:cs="仿宋_GB2312"/>
          <w:b/>
          <w:sz w:val="28"/>
          <w:szCs w:val="28"/>
        </w:rPr>
        <w:t xml:space="preserve">    </w:t>
      </w:r>
    </w:p>
    <w:p w14:paraId="029C9804">
      <w:pPr>
        <w:pStyle w:val="2"/>
        <w:rPr>
          <w:rFonts w:hint="eastAsia"/>
        </w:rPr>
      </w:pPr>
    </w:p>
    <w:p w14:paraId="4BAEA158">
      <w:pPr>
        <w:keepNext w:val="0"/>
        <w:keepLines w:val="0"/>
        <w:pageBreakBefore w:val="0"/>
        <w:kinsoku/>
        <w:wordWrap/>
        <w:overflowPunct/>
        <w:topLinePunct w:val="0"/>
        <w:autoSpaceDE/>
        <w:autoSpaceDN/>
        <w:bidi w:val="0"/>
        <w:spacing w:line="560" w:lineRule="exact"/>
        <w:ind w:right="0" w:rightChars="0" w:firstLine="560" w:firstLineChars="200"/>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投 标 单 位：（盖章）</w:t>
      </w:r>
      <w:r>
        <w:rPr>
          <w:rFonts w:hint="eastAsia" w:ascii="仿宋_GB2312" w:hAnsi="仿宋_GB2312" w:eastAsia="仿宋_GB2312" w:cs="仿宋_GB2312"/>
          <w:sz w:val="28"/>
          <w:szCs w:val="28"/>
        </w:rPr>
        <w:tab/>
      </w:r>
      <w:r>
        <w:rPr>
          <w:rFonts w:hint="eastAsia" w:ascii="仿宋_GB2312" w:hAnsi="仿宋_GB2312" w:eastAsia="仿宋_GB2312" w:cs="仿宋_GB2312"/>
          <w:sz w:val="28"/>
          <w:szCs w:val="28"/>
        </w:rPr>
        <w:tab/>
      </w:r>
      <w:r>
        <w:rPr>
          <w:rFonts w:hint="eastAsia" w:ascii="仿宋_GB2312" w:hAnsi="仿宋_GB2312" w:eastAsia="仿宋_GB2312" w:cs="仿宋_GB2312"/>
          <w:sz w:val="28"/>
          <w:szCs w:val="28"/>
        </w:rPr>
        <w:tab/>
      </w:r>
      <w:r>
        <w:rPr>
          <w:rFonts w:hint="eastAsia" w:ascii="仿宋_GB2312" w:hAnsi="仿宋_GB2312" w:eastAsia="仿宋_GB2312" w:cs="仿宋_GB2312"/>
          <w:sz w:val="28"/>
          <w:szCs w:val="28"/>
        </w:rPr>
        <w:tab/>
      </w:r>
      <w:r>
        <w:rPr>
          <w:rFonts w:hint="eastAsia" w:ascii="仿宋_GB2312" w:hAnsi="仿宋_GB2312" w:eastAsia="仿宋_GB2312" w:cs="仿宋_GB2312"/>
          <w:sz w:val="28"/>
          <w:szCs w:val="28"/>
        </w:rPr>
        <w:tab/>
      </w:r>
      <w:r>
        <w:rPr>
          <w:rFonts w:hint="eastAsia" w:ascii="仿宋_GB2312" w:hAnsi="仿宋_GB2312" w:eastAsia="仿宋_GB2312" w:cs="仿宋_GB2312"/>
          <w:sz w:val="28"/>
          <w:szCs w:val="28"/>
        </w:rPr>
        <w:t xml:space="preserve">  法人授权代表：（签字）</w:t>
      </w:r>
      <w:r>
        <w:rPr>
          <w:rFonts w:hint="eastAsia" w:ascii="仿宋_GB2312" w:hAnsi="仿宋_GB2312" w:eastAsia="仿宋_GB2312" w:cs="仿宋_GB2312"/>
          <w:sz w:val="28"/>
          <w:szCs w:val="28"/>
        </w:rPr>
        <w:tab/>
      </w:r>
      <w:r>
        <w:rPr>
          <w:rFonts w:hint="eastAsia" w:ascii="仿宋_GB2312" w:hAnsi="仿宋_GB2312" w:eastAsia="仿宋_GB2312" w:cs="仿宋_GB2312"/>
          <w:sz w:val="28"/>
          <w:szCs w:val="28"/>
        </w:rPr>
        <w:tab/>
      </w:r>
      <w:r>
        <w:rPr>
          <w:rFonts w:hint="eastAsia" w:ascii="仿宋_GB2312" w:hAnsi="仿宋_GB2312" w:eastAsia="仿宋_GB2312" w:cs="仿宋_GB2312"/>
          <w:sz w:val="28"/>
          <w:szCs w:val="28"/>
        </w:rPr>
        <w:tab/>
      </w:r>
      <w:r>
        <w:rPr>
          <w:rFonts w:hint="eastAsia" w:ascii="仿宋_GB2312" w:hAnsi="仿宋_GB2312" w:eastAsia="仿宋_GB2312" w:cs="仿宋_GB2312"/>
          <w:sz w:val="28"/>
          <w:szCs w:val="28"/>
        </w:rPr>
        <w:tab/>
      </w:r>
      <w:r>
        <w:rPr>
          <w:rFonts w:hint="eastAsia" w:ascii="仿宋_GB2312" w:hAnsi="仿宋_GB2312" w:eastAsia="仿宋_GB2312" w:cs="仿宋_GB2312"/>
          <w:sz w:val="28"/>
          <w:szCs w:val="28"/>
        </w:rPr>
        <w:tab/>
      </w:r>
      <w:r>
        <w:rPr>
          <w:rFonts w:hint="eastAsia" w:ascii="仿宋_GB2312" w:hAnsi="仿宋_GB2312" w:eastAsia="仿宋_GB2312" w:cs="仿宋_GB2312"/>
          <w:sz w:val="28"/>
          <w:szCs w:val="28"/>
        </w:rPr>
        <w:tab/>
      </w:r>
      <w:r>
        <w:rPr>
          <w:rFonts w:hint="eastAsia" w:ascii="仿宋_GB2312" w:hAnsi="仿宋_GB2312" w:eastAsia="仿宋_GB2312" w:cs="仿宋_GB2312"/>
          <w:sz w:val="28"/>
          <w:szCs w:val="28"/>
        </w:rPr>
        <w:tab/>
      </w:r>
      <w:r>
        <w:rPr>
          <w:rFonts w:hint="eastAsia" w:ascii="仿宋_GB2312" w:hAnsi="仿宋_GB2312" w:eastAsia="仿宋_GB2312" w:cs="仿宋_GB2312"/>
          <w:sz w:val="28"/>
          <w:szCs w:val="28"/>
        </w:rPr>
        <w:tab/>
      </w:r>
      <w:r>
        <w:rPr>
          <w:rFonts w:hint="eastAsia" w:ascii="仿宋_GB2312" w:hAnsi="仿宋_GB2312" w:eastAsia="仿宋_GB2312" w:cs="仿宋_GB2312"/>
          <w:sz w:val="28"/>
          <w:szCs w:val="28"/>
        </w:rPr>
        <w:t xml:space="preserve">  </w:t>
      </w:r>
    </w:p>
    <w:p w14:paraId="2C84F300">
      <w:pPr>
        <w:pStyle w:val="2"/>
        <w:rPr>
          <w:rFonts w:hint="eastAsia"/>
        </w:rPr>
      </w:pPr>
    </w:p>
    <w:p w14:paraId="3EA880F2">
      <w:pPr>
        <w:keepNext w:val="0"/>
        <w:keepLines w:val="0"/>
        <w:pageBreakBefore w:val="0"/>
        <w:kinsoku/>
        <w:wordWrap/>
        <w:overflowPunct/>
        <w:topLinePunct w:val="0"/>
        <w:autoSpaceDE/>
        <w:autoSpaceDN/>
        <w:bidi w:val="0"/>
        <w:spacing w:line="560" w:lineRule="exact"/>
        <w:ind w:right="0" w:rightChars="0" w:firstLine="5880" w:firstLineChars="2100"/>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 xml:space="preserve">  年    月    日</w:t>
      </w:r>
    </w:p>
    <w:p w14:paraId="2277CBEF">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firstLine="281" w:firstLineChars="100"/>
        <w:textAlignment w:val="auto"/>
        <w:rPr>
          <w:rFonts w:hint="eastAsia" w:ascii="仿宋_GB2312" w:hAnsi="仿宋_GB2312" w:eastAsia="仿宋_GB2312" w:cs="仿宋_GB2312"/>
          <w:b/>
          <w:bCs/>
          <w:sz w:val="28"/>
          <w:szCs w:val="28"/>
        </w:rPr>
        <w:sectPr>
          <w:footerReference r:id="rId7" w:type="first"/>
          <w:headerReference r:id="rId5" w:type="default"/>
          <w:footerReference r:id="rId6" w:type="default"/>
          <w:pgSz w:w="11907" w:h="16840"/>
          <w:pgMar w:top="1304" w:right="1418" w:bottom="1418" w:left="1418" w:header="720" w:footer="720" w:gutter="0"/>
          <w:pgNumType w:start="1"/>
          <w:cols w:space="720" w:num="1"/>
          <w:formProt w:val="0"/>
          <w:docGrid w:type="lines" w:linePitch="312" w:charSpace="0"/>
        </w:sectPr>
      </w:pPr>
    </w:p>
    <w:p w14:paraId="1B49375C">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firstLine="320" w:firstLineChars="100"/>
        <w:textAlignment w:val="auto"/>
        <w:rPr>
          <w:rFonts w:ascii="华文仿宋" w:hAnsi="华文仿宋" w:eastAsia="华文仿宋" w:cs="仿宋_GB2312"/>
          <w:sz w:val="32"/>
        </w:rPr>
      </w:pPr>
    </w:p>
    <w:p w14:paraId="169DD978">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hint="eastAsia"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初始报价表</w:t>
      </w:r>
    </w:p>
    <w:p w14:paraId="2348A0E4">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黑体" w:hAnsi="黑体" w:eastAsia="黑体" w:cs="黑体"/>
          <w:sz w:val="44"/>
          <w:szCs w:val="44"/>
        </w:rPr>
      </w:pPr>
      <w:r>
        <w:rPr>
          <w:rFonts w:hint="eastAsia" w:ascii="黑体" w:hAnsi="黑体" w:eastAsia="黑体" w:cs="黑体"/>
          <w:sz w:val="44"/>
          <w:szCs w:val="44"/>
        </w:rPr>
        <w:t xml:space="preserve">                               </w:t>
      </w:r>
      <w:r>
        <w:rPr>
          <w:rFonts w:hint="eastAsia" w:ascii="华文仿宋" w:hAnsi="华文仿宋" w:eastAsia="华文仿宋" w:cs="仿宋_GB2312"/>
          <w:sz w:val="28"/>
        </w:rPr>
        <w:t>单位:元</w:t>
      </w:r>
    </w:p>
    <w:tbl>
      <w:tblPr>
        <w:tblStyle w:val="24"/>
        <w:tblW w:w="8934"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009"/>
        <w:gridCol w:w="6925"/>
      </w:tblGrid>
      <w:tr w14:paraId="264A6E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1" w:hRule="atLeast"/>
        </w:trPr>
        <w:tc>
          <w:tcPr>
            <w:tcW w:w="2009" w:type="dxa"/>
            <w:vAlign w:val="center"/>
          </w:tcPr>
          <w:p w14:paraId="5A2748DD">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rPr>
            </w:pPr>
            <w:r>
              <w:rPr>
                <w:rFonts w:hint="eastAsia" w:ascii="华文仿宋" w:hAnsi="华文仿宋" w:eastAsia="华文仿宋" w:cs="仿宋_GB2312"/>
                <w:sz w:val="28"/>
              </w:rPr>
              <w:t>报价单位</w:t>
            </w:r>
          </w:p>
        </w:tc>
        <w:tc>
          <w:tcPr>
            <w:tcW w:w="6925" w:type="dxa"/>
          </w:tcPr>
          <w:p w14:paraId="786D4C5F">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rPr>
            </w:pPr>
          </w:p>
        </w:tc>
      </w:tr>
      <w:tr w14:paraId="5FE70A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2009" w:type="dxa"/>
            <w:vAlign w:val="center"/>
          </w:tcPr>
          <w:p w14:paraId="65A386AD">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rPr>
            </w:pPr>
            <w:r>
              <w:rPr>
                <w:rFonts w:hint="eastAsia" w:ascii="华文仿宋" w:hAnsi="华文仿宋" w:eastAsia="华文仿宋" w:cs="仿宋_GB2312"/>
                <w:sz w:val="28"/>
              </w:rPr>
              <w:t>项目名称</w:t>
            </w:r>
          </w:p>
        </w:tc>
        <w:tc>
          <w:tcPr>
            <w:tcW w:w="6925" w:type="dxa"/>
          </w:tcPr>
          <w:p w14:paraId="1599240B">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firstLine="840" w:firstLineChars="300"/>
              <w:textAlignment w:val="auto"/>
              <w:rPr>
                <w:rFonts w:ascii="华文仿宋" w:hAnsi="华文仿宋" w:eastAsia="华文仿宋" w:cs="仿宋_GB2312"/>
                <w:sz w:val="28"/>
              </w:rPr>
            </w:pPr>
          </w:p>
        </w:tc>
      </w:tr>
      <w:tr w14:paraId="0B6CE8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990" w:hRule="atLeast"/>
        </w:trPr>
        <w:tc>
          <w:tcPr>
            <w:tcW w:w="2009" w:type="dxa"/>
            <w:vAlign w:val="center"/>
          </w:tcPr>
          <w:p w14:paraId="3F86B8C9">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rPr>
            </w:pPr>
            <w:r>
              <w:rPr>
                <w:rFonts w:hint="eastAsia" w:ascii="华文仿宋" w:hAnsi="华文仿宋" w:eastAsia="华文仿宋" w:cs="仿宋_GB2312"/>
                <w:sz w:val="28"/>
              </w:rPr>
              <w:t>初始报价</w:t>
            </w:r>
          </w:p>
          <w:p w14:paraId="5C576EFA">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rPr>
            </w:pPr>
          </w:p>
        </w:tc>
        <w:tc>
          <w:tcPr>
            <w:tcW w:w="6925" w:type="dxa"/>
          </w:tcPr>
          <w:p w14:paraId="116DFBB1">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r>
              <w:rPr>
                <w:rFonts w:hint="eastAsia" w:ascii="华文仿宋" w:hAnsi="华文仿宋" w:eastAsia="华文仿宋" w:cs="仿宋_GB2312"/>
                <w:sz w:val="28"/>
              </w:rPr>
              <w:t>人民币大写：</w:t>
            </w:r>
          </w:p>
          <w:p w14:paraId="79AB7136">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firstLine="840" w:firstLineChars="300"/>
              <w:textAlignment w:val="auto"/>
              <w:rPr>
                <w:rFonts w:ascii="华文仿宋" w:hAnsi="华文仿宋" w:eastAsia="华文仿宋" w:cs="仿宋_GB2312"/>
                <w:sz w:val="28"/>
              </w:rPr>
            </w:pPr>
            <w:r>
              <w:rPr>
                <w:rFonts w:hint="eastAsia" w:ascii="华文仿宋" w:hAnsi="华文仿宋" w:eastAsia="华文仿宋" w:cs="仿宋_GB2312"/>
                <w:sz w:val="28"/>
              </w:rPr>
              <w:t>小写：</w:t>
            </w:r>
          </w:p>
        </w:tc>
      </w:tr>
      <w:tr w14:paraId="438B57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29" w:hRule="atLeast"/>
        </w:trPr>
        <w:tc>
          <w:tcPr>
            <w:tcW w:w="2009" w:type="dxa"/>
            <w:vAlign w:val="center"/>
          </w:tcPr>
          <w:p w14:paraId="07063321">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rPr>
            </w:pPr>
            <w:r>
              <w:rPr>
                <w:rFonts w:hint="eastAsia" w:ascii="华文仿宋" w:hAnsi="华文仿宋" w:eastAsia="华文仿宋" w:cs="仿宋_GB2312"/>
                <w:sz w:val="28"/>
              </w:rPr>
              <w:t>质量</w:t>
            </w:r>
          </w:p>
        </w:tc>
        <w:tc>
          <w:tcPr>
            <w:tcW w:w="6925" w:type="dxa"/>
            <w:vAlign w:val="center"/>
          </w:tcPr>
          <w:p w14:paraId="7CAFADF4">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rPr>
            </w:pPr>
            <w:r>
              <w:rPr>
                <w:rFonts w:hint="eastAsia" w:ascii="华文仿宋" w:hAnsi="华文仿宋" w:eastAsia="华文仿宋" w:cs="仿宋_GB2312"/>
                <w:sz w:val="28"/>
              </w:rPr>
              <w:t>达到相关行业标准或符合采购方要求</w:t>
            </w:r>
          </w:p>
        </w:tc>
      </w:tr>
      <w:tr w14:paraId="2257BA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35" w:hRule="atLeast"/>
        </w:trPr>
        <w:tc>
          <w:tcPr>
            <w:tcW w:w="2009" w:type="dxa"/>
            <w:vAlign w:val="center"/>
          </w:tcPr>
          <w:p w14:paraId="46FFAF5C">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rPr>
            </w:pPr>
            <w:r>
              <w:rPr>
                <w:rFonts w:hint="eastAsia" w:ascii="华文仿宋" w:hAnsi="华文仿宋" w:eastAsia="华文仿宋" w:cs="仿宋_GB2312"/>
                <w:sz w:val="28"/>
              </w:rPr>
              <w:t>交付期</w:t>
            </w:r>
          </w:p>
        </w:tc>
        <w:tc>
          <w:tcPr>
            <w:tcW w:w="6925" w:type="dxa"/>
          </w:tcPr>
          <w:p w14:paraId="5A45C970">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tc>
      </w:tr>
      <w:tr w14:paraId="20AA5F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02" w:hRule="atLeast"/>
        </w:trPr>
        <w:tc>
          <w:tcPr>
            <w:tcW w:w="2009" w:type="dxa"/>
            <w:vAlign w:val="center"/>
          </w:tcPr>
          <w:p w14:paraId="242C31E2">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rPr>
            </w:pPr>
            <w:r>
              <w:rPr>
                <w:rFonts w:hint="eastAsia" w:ascii="华文仿宋" w:hAnsi="华文仿宋" w:eastAsia="华文仿宋" w:cs="仿宋_GB2312"/>
                <w:sz w:val="28"/>
              </w:rPr>
              <w:t>报价单位</w:t>
            </w:r>
          </w:p>
          <w:p w14:paraId="3A35622A">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rPr>
            </w:pPr>
          </w:p>
        </w:tc>
        <w:tc>
          <w:tcPr>
            <w:tcW w:w="6925" w:type="dxa"/>
          </w:tcPr>
          <w:p w14:paraId="3976740E">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p w14:paraId="5B15E262">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r>
              <w:rPr>
                <w:rFonts w:hint="eastAsia" w:ascii="华文仿宋" w:hAnsi="华文仿宋" w:eastAsia="华文仿宋" w:cs="仿宋_GB2312"/>
                <w:sz w:val="28"/>
              </w:rPr>
              <w:t>法定代表人（签字或盖章）：</w:t>
            </w:r>
          </w:p>
          <w:p w14:paraId="59B35DB7">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p w14:paraId="6159D3CE">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r>
              <w:rPr>
                <w:rFonts w:hint="eastAsia" w:ascii="华文仿宋" w:hAnsi="华文仿宋" w:eastAsia="华文仿宋" w:cs="仿宋_GB2312"/>
                <w:sz w:val="28"/>
              </w:rPr>
              <w:t>委托代理人（签字或盖章）：</w:t>
            </w:r>
          </w:p>
          <w:p w14:paraId="485D05EA">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r>
              <w:rPr>
                <w:rFonts w:hint="eastAsia" w:ascii="华文仿宋" w:hAnsi="华文仿宋" w:eastAsia="华文仿宋" w:cs="仿宋_GB2312"/>
                <w:sz w:val="28"/>
              </w:rPr>
              <w:t xml:space="preserve">                               </w:t>
            </w:r>
          </w:p>
          <w:p w14:paraId="051EB3AF">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r>
              <w:rPr>
                <w:rFonts w:hint="eastAsia" w:ascii="华文仿宋" w:hAnsi="华文仿宋" w:eastAsia="华文仿宋" w:cs="仿宋_GB2312"/>
                <w:sz w:val="28"/>
              </w:rPr>
              <w:t xml:space="preserve">                               （公章）</w:t>
            </w:r>
          </w:p>
          <w:p w14:paraId="550B1EF0">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firstLine="1960" w:firstLineChars="700"/>
              <w:textAlignment w:val="auto"/>
              <w:rPr>
                <w:rFonts w:ascii="华文仿宋" w:hAnsi="华文仿宋" w:eastAsia="华文仿宋" w:cs="仿宋_GB2312"/>
                <w:sz w:val="28"/>
              </w:rPr>
            </w:pPr>
            <w:r>
              <w:rPr>
                <w:rFonts w:hint="eastAsia" w:ascii="华文仿宋" w:hAnsi="华文仿宋" w:eastAsia="华文仿宋" w:cs="仿宋_GB2312"/>
                <w:sz w:val="28"/>
              </w:rPr>
              <w:t xml:space="preserve">             年     月    日</w:t>
            </w:r>
          </w:p>
        </w:tc>
      </w:tr>
    </w:tbl>
    <w:p w14:paraId="707EF46F">
      <w:pPr>
        <w:pStyle w:val="3"/>
        <w:keepNext w:val="0"/>
        <w:keepLines w:val="0"/>
        <w:pageBreakBefore w:val="0"/>
        <w:kinsoku/>
        <w:wordWrap/>
        <w:overflowPunct/>
        <w:topLinePunct w:val="0"/>
        <w:autoSpaceDE/>
        <w:autoSpaceDN/>
        <w:bidi w:val="0"/>
        <w:spacing w:line="560" w:lineRule="exact"/>
        <w:ind w:right="0" w:rightChars="0"/>
        <w:textAlignment w:val="auto"/>
        <w:rPr>
          <w:rFonts w:ascii="华文仿宋" w:hAnsi="华文仿宋" w:eastAsia="华文仿宋"/>
          <w:b w:val="0"/>
          <w:sz w:val="21"/>
          <w:szCs w:val="21"/>
        </w:rPr>
      </w:pPr>
    </w:p>
    <w:p w14:paraId="0948A99C">
      <w:pPr>
        <w:pStyle w:val="3"/>
        <w:keepNext w:val="0"/>
        <w:keepLines w:val="0"/>
        <w:pageBreakBefore w:val="0"/>
        <w:kinsoku/>
        <w:wordWrap/>
        <w:overflowPunct/>
        <w:topLinePunct w:val="0"/>
        <w:autoSpaceDE/>
        <w:autoSpaceDN/>
        <w:bidi w:val="0"/>
        <w:spacing w:line="560" w:lineRule="exact"/>
        <w:ind w:right="0" w:rightChars="0"/>
        <w:jc w:val="both"/>
        <w:textAlignment w:val="auto"/>
        <w:rPr>
          <w:rFonts w:ascii="华文仿宋" w:hAnsi="华文仿宋" w:eastAsia="华文仿宋" w:cs="仿宋_GB2312"/>
          <w:b w:val="0"/>
          <w:bCs/>
          <w:sz w:val="32"/>
        </w:rPr>
      </w:pPr>
      <w:r>
        <w:rPr>
          <w:rFonts w:hint="eastAsia" w:ascii="华文仿宋" w:hAnsi="华文仿宋" w:eastAsia="华文仿宋"/>
          <w:bCs/>
          <w:sz w:val="28"/>
          <w:szCs w:val="28"/>
        </w:rPr>
        <w:t xml:space="preserve">    说明：要求内容填写清楚，准确无误。本表中的总报价应与分项报价表费用总和一致。</w:t>
      </w:r>
    </w:p>
    <w:p w14:paraId="39EC3C4F">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b/>
          <w:bCs/>
          <w:sz w:val="32"/>
        </w:rPr>
        <w:sectPr>
          <w:pgSz w:w="11906" w:h="16838"/>
          <w:pgMar w:top="1440" w:right="1800" w:bottom="1440" w:left="1800" w:header="851" w:footer="992" w:gutter="0"/>
          <w:cols w:space="720" w:num="1"/>
          <w:formProt w:val="0"/>
          <w:docGrid w:type="lines" w:linePitch="312" w:charSpace="0"/>
        </w:sectPr>
      </w:pPr>
    </w:p>
    <w:p w14:paraId="5961D069">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hint="eastAsia"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采购项目报价简要说明</w:t>
      </w:r>
    </w:p>
    <w:p w14:paraId="4D80B881">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黑体" w:hAnsi="黑体" w:eastAsia="黑体" w:cs="黑体"/>
          <w:i/>
          <w:iCs/>
          <w:sz w:val="44"/>
          <w:szCs w:val="44"/>
        </w:rPr>
      </w:pPr>
      <w:r>
        <w:rPr>
          <w:rFonts w:hint="eastAsia" w:ascii="黑体" w:hAnsi="黑体" w:eastAsia="黑体" w:cs="黑体"/>
          <w:i/>
          <w:iCs/>
          <w:sz w:val="44"/>
          <w:szCs w:val="44"/>
        </w:rPr>
        <w:t>（仅做参考，可依据项目方案预算实际情况编制）</w:t>
      </w:r>
    </w:p>
    <w:p w14:paraId="51C16DDF">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r>
        <w:rPr>
          <w:rFonts w:hint="eastAsia" w:ascii="华文仿宋" w:hAnsi="华文仿宋" w:eastAsia="华文仿宋" w:cs="仿宋_GB2312"/>
          <w:sz w:val="28"/>
        </w:rPr>
        <w:t>报价单位名称:</w:t>
      </w:r>
    </w:p>
    <w:tbl>
      <w:tblPr>
        <w:tblStyle w:val="24"/>
        <w:tblW w:w="13074"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28"/>
        <w:gridCol w:w="1907"/>
        <w:gridCol w:w="1620"/>
        <w:gridCol w:w="977"/>
        <w:gridCol w:w="840"/>
        <w:gridCol w:w="810"/>
        <w:gridCol w:w="930"/>
        <w:gridCol w:w="2325"/>
        <w:gridCol w:w="1487"/>
        <w:gridCol w:w="1350"/>
      </w:tblGrid>
      <w:tr w14:paraId="140E2E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2" w:hRule="atLeast"/>
        </w:trPr>
        <w:tc>
          <w:tcPr>
            <w:tcW w:w="828" w:type="dxa"/>
            <w:vAlign w:val="center"/>
          </w:tcPr>
          <w:p w14:paraId="1C4D4428">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rPr>
            </w:pPr>
            <w:r>
              <w:rPr>
                <w:rFonts w:hint="eastAsia" w:ascii="华文仿宋" w:hAnsi="华文仿宋" w:eastAsia="华文仿宋" w:cs="仿宋_GB2312"/>
                <w:sz w:val="28"/>
              </w:rPr>
              <w:t>序号</w:t>
            </w:r>
          </w:p>
        </w:tc>
        <w:tc>
          <w:tcPr>
            <w:tcW w:w="1907" w:type="dxa"/>
            <w:vAlign w:val="center"/>
          </w:tcPr>
          <w:p w14:paraId="0BBAF1F3">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rPr>
            </w:pPr>
            <w:r>
              <w:rPr>
                <w:rFonts w:hint="eastAsia" w:ascii="华文仿宋" w:hAnsi="华文仿宋" w:eastAsia="华文仿宋" w:cs="仿宋_GB2312"/>
                <w:sz w:val="28"/>
              </w:rPr>
              <w:t>项目明细</w:t>
            </w:r>
          </w:p>
        </w:tc>
        <w:tc>
          <w:tcPr>
            <w:tcW w:w="1620" w:type="dxa"/>
          </w:tcPr>
          <w:p w14:paraId="02AD8D5A">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rPr>
            </w:pPr>
            <w:r>
              <w:rPr>
                <w:rFonts w:hint="eastAsia" w:ascii="华文仿宋" w:hAnsi="华文仿宋" w:eastAsia="华文仿宋" w:cs="仿宋_GB2312"/>
                <w:sz w:val="28"/>
              </w:rPr>
              <w:t>型号规格</w:t>
            </w:r>
          </w:p>
          <w:p w14:paraId="7F576E1D">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rPr>
            </w:pPr>
            <w:r>
              <w:rPr>
                <w:rFonts w:hint="eastAsia" w:ascii="华文仿宋" w:hAnsi="华文仿宋" w:eastAsia="华文仿宋" w:cs="仿宋_GB2312"/>
                <w:sz w:val="28"/>
              </w:rPr>
              <w:t>及技术参数</w:t>
            </w:r>
          </w:p>
        </w:tc>
        <w:tc>
          <w:tcPr>
            <w:tcW w:w="977" w:type="dxa"/>
            <w:vAlign w:val="center"/>
          </w:tcPr>
          <w:p w14:paraId="3631684D">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rPr>
            </w:pPr>
            <w:r>
              <w:rPr>
                <w:rFonts w:hint="eastAsia" w:ascii="华文仿宋" w:hAnsi="华文仿宋" w:eastAsia="华文仿宋" w:cs="仿宋_GB2312"/>
                <w:sz w:val="28"/>
              </w:rPr>
              <w:t>数量</w:t>
            </w:r>
          </w:p>
        </w:tc>
        <w:tc>
          <w:tcPr>
            <w:tcW w:w="840" w:type="dxa"/>
            <w:vAlign w:val="center"/>
          </w:tcPr>
          <w:p w14:paraId="7FBE331F">
            <w:pPr>
              <w:keepNext w:val="0"/>
              <w:keepLines w:val="0"/>
              <w:pageBreakBefore w:val="0"/>
              <w:tabs>
                <w:tab w:val="left" w:pos="277"/>
                <w:tab w:val="left" w:pos="2772"/>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rPr>
            </w:pPr>
            <w:r>
              <w:rPr>
                <w:rFonts w:hint="eastAsia" w:ascii="华文仿宋" w:hAnsi="华文仿宋" w:eastAsia="华文仿宋" w:cs="仿宋_GB2312"/>
                <w:sz w:val="28"/>
              </w:rPr>
              <w:t>单价</w:t>
            </w:r>
          </w:p>
        </w:tc>
        <w:tc>
          <w:tcPr>
            <w:tcW w:w="810" w:type="dxa"/>
            <w:vAlign w:val="center"/>
          </w:tcPr>
          <w:p w14:paraId="3D3BC182">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rPr>
            </w:pPr>
            <w:r>
              <w:rPr>
                <w:rFonts w:hint="eastAsia" w:ascii="华文仿宋" w:hAnsi="华文仿宋" w:eastAsia="华文仿宋" w:cs="仿宋_GB2312"/>
                <w:sz w:val="28"/>
              </w:rPr>
              <w:t>金额</w:t>
            </w:r>
          </w:p>
        </w:tc>
        <w:tc>
          <w:tcPr>
            <w:tcW w:w="930" w:type="dxa"/>
            <w:vAlign w:val="center"/>
          </w:tcPr>
          <w:p w14:paraId="7A723D76">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rPr>
            </w:pPr>
            <w:r>
              <w:rPr>
                <w:rFonts w:hint="eastAsia" w:ascii="华文仿宋" w:hAnsi="华文仿宋" w:eastAsia="华文仿宋" w:cs="仿宋_GB2312"/>
                <w:sz w:val="28"/>
              </w:rPr>
              <w:t>品牌</w:t>
            </w:r>
          </w:p>
        </w:tc>
        <w:tc>
          <w:tcPr>
            <w:tcW w:w="2325" w:type="dxa"/>
            <w:vAlign w:val="center"/>
          </w:tcPr>
          <w:p w14:paraId="2C7CCB13">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rPr>
            </w:pPr>
            <w:r>
              <w:rPr>
                <w:rFonts w:hint="eastAsia" w:ascii="华文仿宋" w:hAnsi="华文仿宋" w:eastAsia="华文仿宋" w:cs="仿宋_GB2312"/>
                <w:sz w:val="28"/>
              </w:rPr>
              <w:t>产地及制造厂商</w:t>
            </w:r>
          </w:p>
        </w:tc>
        <w:tc>
          <w:tcPr>
            <w:tcW w:w="1487" w:type="dxa"/>
            <w:vAlign w:val="center"/>
          </w:tcPr>
          <w:p w14:paraId="3A446DD0">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rPr>
            </w:pPr>
            <w:r>
              <w:rPr>
                <w:rFonts w:hint="eastAsia" w:ascii="华文仿宋" w:hAnsi="华文仿宋" w:eastAsia="华文仿宋" w:cs="仿宋_GB2312"/>
                <w:sz w:val="28"/>
              </w:rPr>
              <w:t>性能说明</w:t>
            </w:r>
          </w:p>
        </w:tc>
        <w:tc>
          <w:tcPr>
            <w:tcW w:w="1350" w:type="dxa"/>
            <w:vAlign w:val="center"/>
          </w:tcPr>
          <w:p w14:paraId="00BE0A76">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rPr>
            </w:pPr>
            <w:r>
              <w:rPr>
                <w:rFonts w:hint="eastAsia" w:ascii="华文仿宋" w:hAnsi="华文仿宋" w:eastAsia="华文仿宋" w:cs="仿宋_GB2312"/>
                <w:sz w:val="28"/>
              </w:rPr>
              <w:t>备   注</w:t>
            </w:r>
          </w:p>
        </w:tc>
      </w:tr>
      <w:tr w14:paraId="57A7CC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54" w:hRule="atLeast"/>
        </w:trPr>
        <w:tc>
          <w:tcPr>
            <w:tcW w:w="828" w:type="dxa"/>
          </w:tcPr>
          <w:p w14:paraId="1C1FA38A">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r>
              <w:rPr>
                <w:rFonts w:hint="eastAsia" w:ascii="华文仿宋" w:hAnsi="华文仿宋" w:eastAsia="华文仿宋" w:cs="仿宋_GB2312"/>
                <w:sz w:val="28"/>
              </w:rPr>
              <w:t>1</w:t>
            </w:r>
          </w:p>
        </w:tc>
        <w:tc>
          <w:tcPr>
            <w:tcW w:w="1907" w:type="dxa"/>
          </w:tcPr>
          <w:p w14:paraId="62EAB64D">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tc>
        <w:tc>
          <w:tcPr>
            <w:tcW w:w="1620" w:type="dxa"/>
          </w:tcPr>
          <w:p w14:paraId="47818E96">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tc>
        <w:tc>
          <w:tcPr>
            <w:tcW w:w="977" w:type="dxa"/>
          </w:tcPr>
          <w:p w14:paraId="6A69AEB8">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tc>
        <w:tc>
          <w:tcPr>
            <w:tcW w:w="840" w:type="dxa"/>
          </w:tcPr>
          <w:p w14:paraId="763F3289">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tc>
        <w:tc>
          <w:tcPr>
            <w:tcW w:w="810" w:type="dxa"/>
          </w:tcPr>
          <w:p w14:paraId="0A9C8329">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tc>
        <w:tc>
          <w:tcPr>
            <w:tcW w:w="930" w:type="dxa"/>
          </w:tcPr>
          <w:p w14:paraId="78404AC0">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tc>
        <w:tc>
          <w:tcPr>
            <w:tcW w:w="2325" w:type="dxa"/>
          </w:tcPr>
          <w:p w14:paraId="169F7C47">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tc>
        <w:tc>
          <w:tcPr>
            <w:tcW w:w="1487" w:type="dxa"/>
          </w:tcPr>
          <w:p w14:paraId="14DAE3A4">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tc>
        <w:tc>
          <w:tcPr>
            <w:tcW w:w="1350" w:type="dxa"/>
          </w:tcPr>
          <w:p w14:paraId="46DBA668">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tc>
      </w:tr>
      <w:tr w14:paraId="201BB7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55" w:hRule="atLeast"/>
        </w:trPr>
        <w:tc>
          <w:tcPr>
            <w:tcW w:w="828" w:type="dxa"/>
          </w:tcPr>
          <w:p w14:paraId="165A5883">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r>
              <w:rPr>
                <w:rFonts w:hint="eastAsia" w:ascii="华文仿宋" w:hAnsi="华文仿宋" w:eastAsia="华文仿宋" w:cs="仿宋_GB2312"/>
                <w:sz w:val="28"/>
              </w:rPr>
              <w:t>2</w:t>
            </w:r>
          </w:p>
        </w:tc>
        <w:tc>
          <w:tcPr>
            <w:tcW w:w="1907" w:type="dxa"/>
          </w:tcPr>
          <w:p w14:paraId="34DA946B">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tc>
        <w:tc>
          <w:tcPr>
            <w:tcW w:w="1620" w:type="dxa"/>
          </w:tcPr>
          <w:p w14:paraId="7F7A9274">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tc>
        <w:tc>
          <w:tcPr>
            <w:tcW w:w="977" w:type="dxa"/>
          </w:tcPr>
          <w:p w14:paraId="437FD090">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tc>
        <w:tc>
          <w:tcPr>
            <w:tcW w:w="840" w:type="dxa"/>
          </w:tcPr>
          <w:p w14:paraId="336EBE69">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tc>
        <w:tc>
          <w:tcPr>
            <w:tcW w:w="810" w:type="dxa"/>
          </w:tcPr>
          <w:p w14:paraId="0BD9173D">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tc>
        <w:tc>
          <w:tcPr>
            <w:tcW w:w="930" w:type="dxa"/>
          </w:tcPr>
          <w:p w14:paraId="5E04E53E">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tc>
        <w:tc>
          <w:tcPr>
            <w:tcW w:w="2325" w:type="dxa"/>
          </w:tcPr>
          <w:p w14:paraId="0619F99E">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tc>
        <w:tc>
          <w:tcPr>
            <w:tcW w:w="1487" w:type="dxa"/>
          </w:tcPr>
          <w:p w14:paraId="5004B62C">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tc>
        <w:tc>
          <w:tcPr>
            <w:tcW w:w="1350" w:type="dxa"/>
          </w:tcPr>
          <w:p w14:paraId="5A38B369">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tc>
      </w:tr>
      <w:tr w14:paraId="180E8C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54" w:hRule="atLeast"/>
        </w:trPr>
        <w:tc>
          <w:tcPr>
            <w:tcW w:w="828" w:type="dxa"/>
          </w:tcPr>
          <w:p w14:paraId="051658B3">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r>
              <w:rPr>
                <w:rFonts w:hint="eastAsia" w:ascii="华文仿宋" w:hAnsi="华文仿宋" w:eastAsia="华文仿宋" w:cs="仿宋_GB2312"/>
                <w:sz w:val="28"/>
              </w:rPr>
              <w:t>……</w:t>
            </w:r>
          </w:p>
        </w:tc>
        <w:tc>
          <w:tcPr>
            <w:tcW w:w="1907" w:type="dxa"/>
          </w:tcPr>
          <w:p w14:paraId="3E7E03E0">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tc>
        <w:tc>
          <w:tcPr>
            <w:tcW w:w="1620" w:type="dxa"/>
          </w:tcPr>
          <w:p w14:paraId="693EC0A6">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tc>
        <w:tc>
          <w:tcPr>
            <w:tcW w:w="977" w:type="dxa"/>
          </w:tcPr>
          <w:p w14:paraId="44383BBC">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tc>
        <w:tc>
          <w:tcPr>
            <w:tcW w:w="840" w:type="dxa"/>
          </w:tcPr>
          <w:p w14:paraId="6AA9CF76">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tc>
        <w:tc>
          <w:tcPr>
            <w:tcW w:w="810" w:type="dxa"/>
          </w:tcPr>
          <w:p w14:paraId="7058A501">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tc>
        <w:tc>
          <w:tcPr>
            <w:tcW w:w="930" w:type="dxa"/>
          </w:tcPr>
          <w:p w14:paraId="7CAF480F">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tc>
        <w:tc>
          <w:tcPr>
            <w:tcW w:w="2325" w:type="dxa"/>
          </w:tcPr>
          <w:p w14:paraId="17DC43CB">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tc>
        <w:tc>
          <w:tcPr>
            <w:tcW w:w="1487" w:type="dxa"/>
          </w:tcPr>
          <w:p w14:paraId="60D208C8">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tc>
        <w:tc>
          <w:tcPr>
            <w:tcW w:w="1350" w:type="dxa"/>
          </w:tcPr>
          <w:p w14:paraId="789BF9EA">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tc>
      </w:tr>
      <w:tr w14:paraId="3A57E7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55" w:hRule="atLeast"/>
        </w:trPr>
        <w:tc>
          <w:tcPr>
            <w:tcW w:w="4355" w:type="dxa"/>
            <w:gridSpan w:val="3"/>
          </w:tcPr>
          <w:p w14:paraId="2540D611">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b/>
                <w:bCs/>
                <w:sz w:val="28"/>
              </w:rPr>
            </w:pPr>
            <w:r>
              <w:rPr>
                <w:rFonts w:hint="eastAsia" w:ascii="华文仿宋" w:hAnsi="华文仿宋" w:eastAsia="华文仿宋" w:cs="仿宋_GB2312"/>
                <w:b/>
                <w:bCs/>
                <w:sz w:val="28"/>
              </w:rPr>
              <w:t>初始报价总价</w:t>
            </w:r>
          </w:p>
        </w:tc>
        <w:tc>
          <w:tcPr>
            <w:tcW w:w="7369" w:type="dxa"/>
            <w:gridSpan w:val="6"/>
          </w:tcPr>
          <w:p w14:paraId="630F198F">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tc>
        <w:tc>
          <w:tcPr>
            <w:tcW w:w="1350" w:type="dxa"/>
          </w:tcPr>
          <w:p w14:paraId="1A5D087B">
            <w:pPr>
              <w:keepNext w:val="0"/>
              <w:keepLines w:val="0"/>
              <w:pageBreakBefore w:val="0"/>
              <w:tabs>
                <w:tab w:val="left" w:pos="249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r>
              <w:rPr>
                <w:rFonts w:hint="eastAsia" w:ascii="华文仿宋" w:hAnsi="华文仿宋" w:eastAsia="华文仿宋" w:cs="仿宋_GB2312"/>
                <w:sz w:val="28"/>
              </w:rPr>
              <w:t>单位：元</w:t>
            </w:r>
          </w:p>
        </w:tc>
      </w:tr>
    </w:tbl>
    <w:p w14:paraId="092C72CA">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p w14:paraId="7788BFFD">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r>
        <w:rPr>
          <w:rFonts w:hint="eastAsia" w:ascii="华文仿宋" w:hAnsi="华文仿宋" w:eastAsia="华文仿宋" w:cs="仿宋_GB2312"/>
          <w:sz w:val="28"/>
        </w:rPr>
        <w:t>报价单位代表（签字或盖章）:____________________</w:t>
      </w:r>
    </w:p>
    <w:p w14:paraId="18F3EAA7">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p w14:paraId="0995EEAC">
      <w:pPr>
        <w:keepNext w:val="0"/>
        <w:keepLines w:val="0"/>
        <w:pageBreakBefore w:val="0"/>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p w14:paraId="5016795A">
      <w:pPr>
        <w:keepNext w:val="0"/>
        <w:keepLines w:val="0"/>
        <w:pageBreakBefore w:val="0"/>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sectPr>
          <w:pgSz w:w="16838" w:h="11906" w:orient="landscape"/>
          <w:pgMar w:top="1803" w:right="1440" w:bottom="1803" w:left="1440" w:header="851" w:footer="992" w:gutter="0"/>
          <w:cols w:space="720" w:num="1"/>
          <w:formProt w:val="0"/>
          <w:docGrid w:type="lines" w:linePitch="319" w:charSpace="0"/>
        </w:sectPr>
      </w:pPr>
    </w:p>
    <w:p w14:paraId="1D799AA7">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hint="eastAsia"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二次报价表</w:t>
      </w:r>
    </w:p>
    <w:p w14:paraId="7EC05844">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黑体" w:hAnsi="黑体" w:eastAsia="黑体" w:cs="仿宋_GB2312"/>
          <w:sz w:val="44"/>
          <w:szCs w:val="44"/>
        </w:rPr>
      </w:pPr>
      <w:r>
        <w:rPr>
          <w:rFonts w:hint="eastAsia" w:ascii="华文仿宋" w:hAnsi="华文仿宋" w:eastAsia="华文仿宋" w:cs="仿宋_GB2312"/>
          <w:sz w:val="28"/>
        </w:rPr>
        <w:t xml:space="preserve">                                                 单位:元</w:t>
      </w:r>
    </w:p>
    <w:tbl>
      <w:tblPr>
        <w:tblStyle w:val="24"/>
        <w:tblW w:w="8934"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009"/>
        <w:gridCol w:w="6925"/>
      </w:tblGrid>
      <w:tr w14:paraId="0059C5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1" w:hRule="atLeast"/>
        </w:trPr>
        <w:tc>
          <w:tcPr>
            <w:tcW w:w="2009" w:type="dxa"/>
            <w:vAlign w:val="center"/>
          </w:tcPr>
          <w:p w14:paraId="1C9C2E1A">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rPr>
            </w:pPr>
            <w:r>
              <w:rPr>
                <w:rFonts w:hint="eastAsia" w:ascii="华文仿宋" w:hAnsi="华文仿宋" w:eastAsia="华文仿宋" w:cs="仿宋_GB2312"/>
                <w:sz w:val="28"/>
              </w:rPr>
              <w:t>报价单位</w:t>
            </w:r>
          </w:p>
        </w:tc>
        <w:tc>
          <w:tcPr>
            <w:tcW w:w="6925" w:type="dxa"/>
          </w:tcPr>
          <w:p w14:paraId="56BE18E5">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rPr>
            </w:pPr>
          </w:p>
        </w:tc>
      </w:tr>
      <w:tr w14:paraId="5B9892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10" w:hRule="atLeast"/>
        </w:trPr>
        <w:tc>
          <w:tcPr>
            <w:tcW w:w="2009" w:type="dxa"/>
            <w:vAlign w:val="center"/>
          </w:tcPr>
          <w:p w14:paraId="3A026C8F">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rPr>
            </w:pPr>
            <w:r>
              <w:rPr>
                <w:rFonts w:hint="eastAsia" w:ascii="华文仿宋" w:hAnsi="华文仿宋" w:eastAsia="华文仿宋" w:cs="仿宋_GB2312"/>
                <w:sz w:val="28"/>
              </w:rPr>
              <w:t>项目名称</w:t>
            </w:r>
          </w:p>
        </w:tc>
        <w:tc>
          <w:tcPr>
            <w:tcW w:w="6925" w:type="dxa"/>
          </w:tcPr>
          <w:p w14:paraId="429E4F27">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firstLine="840" w:firstLineChars="300"/>
              <w:textAlignment w:val="auto"/>
              <w:rPr>
                <w:rFonts w:ascii="华文仿宋" w:hAnsi="华文仿宋" w:eastAsia="华文仿宋" w:cs="仿宋_GB2312"/>
                <w:sz w:val="28"/>
              </w:rPr>
            </w:pPr>
          </w:p>
        </w:tc>
      </w:tr>
      <w:tr w14:paraId="596D96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990" w:hRule="atLeast"/>
        </w:trPr>
        <w:tc>
          <w:tcPr>
            <w:tcW w:w="2009" w:type="dxa"/>
            <w:vAlign w:val="center"/>
          </w:tcPr>
          <w:p w14:paraId="464CB783">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rPr>
            </w:pPr>
            <w:r>
              <w:rPr>
                <w:rFonts w:hint="eastAsia" w:ascii="华文仿宋" w:hAnsi="华文仿宋" w:eastAsia="华文仿宋" w:cs="仿宋_GB2312"/>
                <w:sz w:val="28"/>
              </w:rPr>
              <w:t>二次报价</w:t>
            </w:r>
          </w:p>
          <w:p w14:paraId="54B19648">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rPr>
            </w:pPr>
          </w:p>
        </w:tc>
        <w:tc>
          <w:tcPr>
            <w:tcW w:w="6925" w:type="dxa"/>
          </w:tcPr>
          <w:p w14:paraId="2878B9C1">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p w14:paraId="6DF83B9C">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r>
              <w:rPr>
                <w:rFonts w:hint="eastAsia" w:ascii="华文仿宋" w:hAnsi="华文仿宋" w:eastAsia="华文仿宋" w:cs="仿宋_GB2312"/>
                <w:sz w:val="28"/>
              </w:rPr>
              <w:t>人民币大写：</w:t>
            </w:r>
          </w:p>
          <w:p w14:paraId="779465B5">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firstLine="840" w:firstLineChars="300"/>
              <w:textAlignment w:val="auto"/>
              <w:rPr>
                <w:rFonts w:ascii="华文仿宋" w:hAnsi="华文仿宋" w:eastAsia="华文仿宋" w:cs="仿宋_GB2312"/>
                <w:sz w:val="28"/>
              </w:rPr>
            </w:pPr>
            <w:r>
              <w:rPr>
                <w:rFonts w:hint="eastAsia" w:ascii="华文仿宋" w:hAnsi="华文仿宋" w:eastAsia="华文仿宋" w:cs="仿宋_GB2312"/>
                <w:sz w:val="28"/>
              </w:rPr>
              <w:t>小写：</w:t>
            </w:r>
          </w:p>
        </w:tc>
      </w:tr>
      <w:tr w14:paraId="05D6D4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29" w:hRule="atLeast"/>
        </w:trPr>
        <w:tc>
          <w:tcPr>
            <w:tcW w:w="2009" w:type="dxa"/>
            <w:vAlign w:val="center"/>
          </w:tcPr>
          <w:p w14:paraId="778E2142">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rPr>
            </w:pPr>
            <w:r>
              <w:rPr>
                <w:rFonts w:hint="eastAsia" w:ascii="华文仿宋" w:hAnsi="华文仿宋" w:eastAsia="华文仿宋" w:cs="仿宋_GB2312"/>
                <w:sz w:val="28"/>
              </w:rPr>
              <w:t>质量</w:t>
            </w:r>
          </w:p>
        </w:tc>
        <w:tc>
          <w:tcPr>
            <w:tcW w:w="6925" w:type="dxa"/>
            <w:vAlign w:val="center"/>
          </w:tcPr>
          <w:p w14:paraId="25E40682">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rPr>
            </w:pPr>
            <w:r>
              <w:rPr>
                <w:rFonts w:hint="eastAsia" w:ascii="华文仿宋" w:hAnsi="华文仿宋" w:eastAsia="华文仿宋" w:cs="仿宋_GB2312"/>
                <w:sz w:val="28"/>
              </w:rPr>
              <w:t>达到相关行业标准或符合采购方要求</w:t>
            </w:r>
          </w:p>
        </w:tc>
      </w:tr>
      <w:tr w14:paraId="16546E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35" w:hRule="atLeast"/>
        </w:trPr>
        <w:tc>
          <w:tcPr>
            <w:tcW w:w="2009" w:type="dxa"/>
            <w:vAlign w:val="center"/>
          </w:tcPr>
          <w:p w14:paraId="46055572">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rPr>
            </w:pPr>
            <w:r>
              <w:rPr>
                <w:rFonts w:hint="eastAsia" w:ascii="华文仿宋" w:hAnsi="华文仿宋" w:eastAsia="华文仿宋" w:cs="仿宋_GB2312"/>
                <w:sz w:val="28"/>
              </w:rPr>
              <w:t>交付期</w:t>
            </w:r>
          </w:p>
        </w:tc>
        <w:tc>
          <w:tcPr>
            <w:tcW w:w="6925" w:type="dxa"/>
          </w:tcPr>
          <w:p w14:paraId="7BE800A6">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tc>
      </w:tr>
      <w:tr w14:paraId="0A0283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02" w:hRule="atLeast"/>
        </w:trPr>
        <w:tc>
          <w:tcPr>
            <w:tcW w:w="2009" w:type="dxa"/>
            <w:vAlign w:val="center"/>
          </w:tcPr>
          <w:p w14:paraId="367B12EC">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rPr>
            </w:pPr>
            <w:r>
              <w:rPr>
                <w:rFonts w:hint="eastAsia" w:ascii="华文仿宋" w:hAnsi="华文仿宋" w:eastAsia="华文仿宋" w:cs="仿宋_GB2312"/>
                <w:sz w:val="28"/>
              </w:rPr>
              <w:t>报价单位</w:t>
            </w:r>
          </w:p>
          <w:p w14:paraId="3A8CE510">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rPr>
            </w:pPr>
          </w:p>
        </w:tc>
        <w:tc>
          <w:tcPr>
            <w:tcW w:w="6925" w:type="dxa"/>
          </w:tcPr>
          <w:p w14:paraId="371BFC79">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p w14:paraId="136B2302">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r>
              <w:rPr>
                <w:rFonts w:hint="eastAsia" w:ascii="华文仿宋" w:hAnsi="华文仿宋" w:eastAsia="华文仿宋" w:cs="仿宋_GB2312"/>
                <w:sz w:val="28"/>
              </w:rPr>
              <w:t>法定代表人（签字或盖章）：</w:t>
            </w:r>
          </w:p>
          <w:p w14:paraId="3DFF836E">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p w14:paraId="3554DFBB">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r>
              <w:rPr>
                <w:rFonts w:hint="eastAsia" w:ascii="华文仿宋" w:hAnsi="华文仿宋" w:eastAsia="华文仿宋" w:cs="仿宋_GB2312"/>
                <w:sz w:val="28"/>
              </w:rPr>
              <w:t>委托代理人（签字或盖章）：</w:t>
            </w:r>
          </w:p>
          <w:p w14:paraId="61CD8E92">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r>
              <w:rPr>
                <w:rFonts w:hint="eastAsia" w:ascii="华文仿宋" w:hAnsi="华文仿宋" w:eastAsia="华文仿宋" w:cs="仿宋_GB2312"/>
                <w:sz w:val="28"/>
              </w:rPr>
              <w:t xml:space="preserve">                                    </w:t>
            </w:r>
          </w:p>
          <w:p w14:paraId="5BAA356C">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r>
              <w:rPr>
                <w:rFonts w:hint="eastAsia" w:ascii="华文仿宋" w:hAnsi="华文仿宋" w:eastAsia="华文仿宋" w:cs="仿宋_GB2312"/>
                <w:sz w:val="28"/>
              </w:rPr>
              <w:t xml:space="preserve">                               （公章）</w:t>
            </w:r>
          </w:p>
          <w:p w14:paraId="10BF25F1">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firstLine="1960" w:firstLineChars="700"/>
              <w:textAlignment w:val="auto"/>
              <w:rPr>
                <w:rFonts w:ascii="华文仿宋" w:hAnsi="华文仿宋" w:eastAsia="华文仿宋" w:cs="仿宋_GB2312"/>
                <w:sz w:val="28"/>
              </w:rPr>
            </w:pPr>
            <w:r>
              <w:rPr>
                <w:rFonts w:hint="eastAsia" w:ascii="华文仿宋" w:hAnsi="华文仿宋" w:eastAsia="华文仿宋" w:cs="仿宋_GB2312"/>
                <w:sz w:val="28"/>
              </w:rPr>
              <w:t xml:space="preserve">             年     月    日</w:t>
            </w:r>
          </w:p>
        </w:tc>
      </w:tr>
    </w:tbl>
    <w:p w14:paraId="626EB5DB">
      <w:pPr>
        <w:pStyle w:val="3"/>
        <w:keepNext w:val="0"/>
        <w:keepLines w:val="0"/>
        <w:pageBreakBefore w:val="0"/>
        <w:kinsoku/>
        <w:wordWrap/>
        <w:overflowPunct/>
        <w:topLinePunct w:val="0"/>
        <w:autoSpaceDE/>
        <w:autoSpaceDN/>
        <w:bidi w:val="0"/>
        <w:spacing w:line="560" w:lineRule="exact"/>
        <w:ind w:right="0" w:rightChars="0"/>
        <w:textAlignment w:val="auto"/>
        <w:rPr>
          <w:rFonts w:ascii="华文仿宋" w:hAnsi="华文仿宋" w:eastAsia="华文仿宋"/>
          <w:b w:val="0"/>
          <w:sz w:val="21"/>
          <w:szCs w:val="21"/>
        </w:rPr>
      </w:pPr>
    </w:p>
    <w:p w14:paraId="31A09AF5">
      <w:pPr>
        <w:pStyle w:val="3"/>
        <w:keepNext w:val="0"/>
        <w:keepLines w:val="0"/>
        <w:pageBreakBefore w:val="0"/>
        <w:kinsoku/>
        <w:wordWrap/>
        <w:overflowPunct/>
        <w:topLinePunct w:val="0"/>
        <w:autoSpaceDE/>
        <w:autoSpaceDN/>
        <w:bidi w:val="0"/>
        <w:spacing w:line="560" w:lineRule="exact"/>
        <w:ind w:right="0" w:rightChars="0"/>
        <w:jc w:val="both"/>
        <w:textAlignment w:val="auto"/>
        <w:rPr>
          <w:rFonts w:ascii="华文仿宋" w:hAnsi="华文仿宋" w:eastAsia="华文仿宋"/>
          <w:sz w:val="21"/>
          <w:szCs w:val="21"/>
        </w:rPr>
      </w:pPr>
      <w:r>
        <w:rPr>
          <w:rFonts w:hint="eastAsia" w:ascii="黑体" w:hAnsi="黑体" w:eastAsia="黑体" w:cs="黑体"/>
          <w:b w:val="0"/>
          <w:bCs/>
          <w:sz w:val="28"/>
        </w:rPr>
        <w:t xml:space="preserve">    </w:t>
      </w:r>
      <w:r>
        <w:rPr>
          <w:rFonts w:hint="eastAsia" w:ascii="黑体" w:hAnsi="黑体" w:eastAsia="黑体" w:cs="黑体"/>
          <w:sz w:val="28"/>
        </w:rPr>
        <w:t>注：本次询价分初始报价和二次报价，经与采购方询价小组谈判后，再填制二次报价表（手工填写）。</w:t>
      </w:r>
    </w:p>
    <w:p w14:paraId="54FCDFBD">
      <w:pPr>
        <w:keepNext w:val="0"/>
        <w:keepLines w:val="0"/>
        <w:pageBreakBefore w:val="0"/>
        <w:kinsoku/>
        <w:wordWrap/>
        <w:overflowPunct/>
        <w:topLinePunct w:val="0"/>
        <w:autoSpaceDE/>
        <w:autoSpaceDN/>
        <w:bidi w:val="0"/>
        <w:spacing w:line="560" w:lineRule="exact"/>
        <w:ind w:right="0" w:rightChars="0"/>
        <w:textAlignment w:val="auto"/>
        <w:rPr>
          <w:rFonts w:ascii="华文仿宋" w:hAnsi="华文仿宋" w:eastAsia="华文仿宋" w:cs="仿宋_GB2312"/>
          <w:b/>
          <w:sz w:val="28"/>
        </w:rPr>
        <w:sectPr>
          <w:pgSz w:w="11906" w:h="16838"/>
          <w:pgMar w:top="1440" w:right="1800" w:bottom="1440" w:left="1800" w:header="851" w:footer="992" w:gutter="0"/>
          <w:cols w:space="720" w:num="1"/>
          <w:formProt w:val="0"/>
          <w:docGrid w:type="lines" w:linePitch="312" w:charSpace="0"/>
        </w:sectPr>
      </w:pPr>
    </w:p>
    <w:p w14:paraId="3E007B48">
      <w:pPr>
        <w:keepNext w:val="0"/>
        <w:keepLines w:val="0"/>
        <w:pageBreakBefore w:val="0"/>
        <w:kinsoku/>
        <w:wordWrap/>
        <w:overflowPunct/>
        <w:topLinePunct w:val="0"/>
        <w:autoSpaceDE/>
        <w:autoSpaceDN/>
        <w:bidi w:val="0"/>
        <w:spacing w:line="560" w:lineRule="exact"/>
        <w:ind w:right="0" w:rightChars="0"/>
        <w:jc w:val="center"/>
        <w:textAlignment w:val="auto"/>
        <w:rPr>
          <w:rFonts w:hint="eastAsia" w:ascii="方正小标宋简体" w:hAnsi="方正小标宋简体" w:eastAsia="方正小标宋简体" w:cs="方正小标宋简体"/>
          <w:b w:val="0"/>
          <w:bCs w:val="0"/>
          <w:sz w:val="36"/>
          <w:szCs w:val="36"/>
        </w:rPr>
      </w:pPr>
      <w:r>
        <w:rPr>
          <w:rFonts w:hint="eastAsia" w:ascii="方正小标宋简体" w:hAnsi="方正小标宋简体" w:eastAsia="方正小标宋简体" w:cs="方正小标宋简体"/>
          <w:b w:val="0"/>
          <w:bCs w:val="0"/>
          <w:sz w:val="36"/>
          <w:szCs w:val="36"/>
        </w:rPr>
        <w:t>授权委托书</w:t>
      </w:r>
    </w:p>
    <w:p w14:paraId="7B753AA4">
      <w:pPr>
        <w:keepNext w:val="0"/>
        <w:keepLines w:val="0"/>
        <w:pageBreakBefore w:val="0"/>
        <w:kinsoku/>
        <w:wordWrap/>
        <w:overflowPunct/>
        <w:topLinePunct w:val="0"/>
        <w:autoSpaceDE/>
        <w:autoSpaceDN/>
        <w:bidi w:val="0"/>
        <w:spacing w:line="560" w:lineRule="exact"/>
        <w:ind w:right="0" w:rightChars="0"/>
        <w:jc w:val="center"/>
        <w:textAlignment w:val="auto"/>
        <w:outlineLvl w:val="0"/>
        <w:rPr>
          <w:rFonts w:ascii="华文仿宋" w:hAnsi="华文仿宋" w:eastAsia="华文仿宋" w:cs="仿宋_GB2312"/>
          <w:b/>
          <w:sz w:val="32"/>
        </w:rPr>
      </w:pPr>
    </w:p>
    <w:p w14:paraId="70FFF829">
      <w:pPr>
        <w:keepNext w:val="0"/>
        <w:keepLines w:val="0"/>
        <w:pageBreakBefore w:val="0"/>
        <w:kinsoku/>
        <w:wordWrap/>
        <w:overflowPunct/>
        <w:topLinePunct w:val="0"/>
        <w:autoSpaceDE/>
        <w:autoSpaceDN/>
        <w:bidi w:val="0"/>
        <w:spacing w:line="560" w:lineRule="exact"/>
        <w:ind w:right="0" w:rightChars="0" w:firstLine="570"/>
        <w:jc w:val="left"/>
        <w:textAlignment w:val="auto"/>
        <w:rPr>
          <w:rFonts w:hint="eastAsia" w:ascii="仿宋_GB2312" w:hAnsi="仿宋_GB2312" w:eastAsia="仿宋_GB2312" w:cs="仿宋_GB2312"/>
          <w:sz w:val="28"/>
        </w:rPr>
      </w:pPr>
      <w:r>
        <w:rPr>
          <w:rFonts w:hint="eastAsia" w:ascii="仿宋_GB2312" w:hAnsi="仿宋_GB2312" w:eastAsia="仿宋_GB2312" w:cs="仿宋_GB2312"/>
          <w:sz w:val="28"/>
        </w:rPr>
        <w:t>本授权委托书声明：我</w:t>
      </w:r>
      <w:r>
        <w:rPr>
          <w:rFonts w:hint="eastAsia" w:ascii="仿宋_GB2312" w:hAnsi="仿宋_GB2312" w:eastAsia="仿宋_GB2312" w:cs="仿宋_GB2312"/>
          <w:sz w:val="28"/>
          <w:u w:val="single"/>
        </w:rPr>
        <w:t xml:space="preserve">         </w:t>
      </w:r>
      <w:r>
        <w:rPr>
          <w:rFonts w:hint="eastAsia" w:ascii="仿宋_GB2312" w:hAnsi="仿宋_GB2312" w:eastAsia="仿宋_GB2312" w:cs="仿宋_GB2312"/>
          <w:sz w:val="28"/>
        </w:rPr>
        <w:t>（姓名）系</w:t>
      </w:r>
      <w:r>
        <w:rPr>
          <w:rFonts w:hint="eastAsia" w:ascii="仿宋_GB2312" w:hAnsi="仿宋_GB2312" w:eastAsia="仿宋_GB2312" w:cs="仿宋_GB2312"/>
          <w:sz w:val="28"/>
          <w:u w:val="single"/>
        </w:rPr>
        <w:t xml:space="preserve">              </w:t>
      </w:r>
      <w:r>
        <w:rPr>
          <w:rFonts w:hint="eastAsia" w:ascii="仿宋_GB2312" w:hAnsi="仿宋_GB2312" w:eastAsia="仿宋_GB2312" w:cs="仿宋_GB2312"/>
          <w:sz w:val="28"/>
        </w:rPr>
        <w:t>（投标人名称）的法定代表人，现授权委托</w:t>
      </w:r>
      <w:r>
        <w:rPr>
          <w:rFonts w:hint="eastAsia" w:ascii="仿宋_GB2312" w:hAnsi="仿宋_GB2312" w:eastAsia="仿宋_GB2312" w:cs="仿宋_GB2312"/>
          <w:sz w:val="28"/>
          <w:u w:val="single"/>
        </w:rPr>
        <w:t xml:space="preserve">                   </w:t>
      </w:r>
      <w:r>
        <w:rPr>
          <w:rFonts w:hint="eastAsia" w:ascii="仿宋_GB2312" w:hAnsi="仿宋_GB2312" w:eastAsia="仿宋_GB2312" w:cs="仿宋_GB2312"/>
          <w:sz w:val="28"/>
        </w:rPr>
        <w:t>（单位名称）的</w:t>
      </w:r>
      <w:r>
        <w:rPr>
          <w:rFonts w:hint="eastAsia" w:ascii="仿宋_GB2312" w:hAnsi="仿宋_GB2312" w:eastAsia="仿宋_GB2312" w:cs="仿宋_GB2312"/>
          <w:sz w:val="28"/>
          <w:u w:val="single"/>
        </w:rPr>
        <w:t xml:space="preserve">                        </w:t>
      </w:r>
      <w:r>
        <w:rPr>
          <w:rFonts w:hint="eastAsia" w:ascii="仿宋_GB2312" w:hAnsi="仿宋_GB2312" w:eastAsia="仿宋_GB2312" w:cs="仿宋_GB2312"/>
          <w:sz w:val="28"/>
        </w:rPr>
        <w:t>（姓名、职务）为我公司代理人，以本公司的名义参加</w:t>
      </w:r>
      <w:r>
        <w:rPr>
          <w:rFonts w:hint="eastAsia" w:ascii="仿宋_GB2312" w:hAnsi="仿宋_GB2312" w:eastAsia="仿宋_GB2312" w:cs="仿宋_GB2312"/>
          <w:sz w:val="28"/>
          <w:u w:val="single"/>
        </w:rPr>
        <w:t xml:space="preserve"> </w:t>
      </w:r>
      <w:r>
        <w:rPr>
          <w:rFonts w:hint="eastAsia" w:ascii="仿宋_GB2312" w:hAnsi="仿宋_GB2312" w:eastAsia="仿宋_GB2312" w:cs="仿宋_GB2312"/>
          <w:sz w:val="28"/>
          <w:highlight w:val="none"/>
          <w:u w:val="single"/>
        </w:rPr>
        <w:t>石家庄市机动车排污管理中心</w:t>
      </w:r>
      <w:r>
        <w:rPr>
          <w:rFonts w:hint="eastAsia" w:ascii="仿宋_GB2312" w:hAnsi="仿宋_GB2312" w:eastAsia="仿宋_GB2312" w:cs="仿宋_GB2312"/>
          <w:sz w:val="28"/>
          <w:highlight w:val="none"/>
          <w:u w:val="single"/>
          <w:lang w:val="en-US" w:eastAsia="zh-CN"/>
        </w:rPr>
        <w:t xml:space="preserve"> </w:t>
      </w:r>
      <w:r>
        <w:rPr>
          <w:rFonts w:hint="eastAsia" w:ascii="仿宋_GB2312" w:hAnsi="仿宋_GB2312" w:eastAsia="仿宋_GB2312" w:cs="仿宋_GB2312"/>
          <w:sz w:val="28"/>
        </w:rPr>
        <w:t>的</w:t>
      </w:r>
      <w:r>
        <w:rPr>
          <w:rFonts w:hint="eastAsia" w:ascii="仿宋_GB2312" w:hAnsi="仿宋_GB2312" w:eastAsia="仿宋_GB2312" w:cs="仿宋_GB2312"/>
          <w:sz w:val="28"/>
          <w:u w:val="single"/>
        </w:rPr>
        <w:t xml:space="preserve"> </w:t>
      </w:r>
      <w:r>
        <w:rPr>
          <w:rFonts w:hint="eastAsia" w:ascii="仿宋_GB2312" w:hAnsi="仿宋_GB2312" w:eastAsia="仿宋_GB2312" w:cs="仿宋_GB2312"/>
          <w:sz w:val="28"/>
          <w:u w:val="single"/>
          <w:lang w:val="en-US" w:eastAsia="zh-CN"/>
        </w:rPr>
        <w:t>黑烟抓拍智能识别系统运行维护</w:t>
      </w:r>
      <w:r>
        <w:rPr>
          <w:rFonts w:hint="eastAsia" w:ascii="仿宋_GB2312" w:hAnsi="仿宋_GB2312" w:eastAsia="仿宋_GB2312" w:cs="仿宋_GB2312"/>
          <w:sz w:val="28"/>
        </w:rPr>
        <w:t xml:space="preserve"> 项目的市场询价活动。代理人在询价谈判过程中所签署的一切文件和处理与之有关的一切事务，我均予以承认。</w:t>
      </w:r>
    </w:p>
    <w:p w14:paraId="169BF9EF">
      <w:pPr>
        <w:keepNext w:val="0"/>
        <w:keepLines w:val="0"/>
        <w:pageBreakBefore w:val="0"/>
        <w:kinsoku/>
        <w:wordWrap/>
        <w:overflowPunct/>
        <w:topLinePunct w:val="0"/>
        <w:autoSpaceDE/>
        <w:autoSpaceDN/>
        <w:bidi w:val="0"/>
        <w:spacing w:line="560" w:lineRule="exact"/>
        <w:ind w:right="0" w:rightChars="0" w:firstLine="570"/>
        <w:jc w:val="left"/>
        <w:textAlignment w:val="auto"/>
        <w:rPr>
          <w:rFonts w:hint="eastAsia" w:ascii="仿宋_GB2312" w:hAnsi="仿宋_GB2312" w:eastAsia="仿宋_GB2312" w:cs="仿宋_GB2312"/>
          <w:sz w:val="28"/>
        </w:rPr>
      </w:pPr>
      <w:r>
        <w:rPr>
          <w:rFonts w:hint="eastAsia" w:ascii="仿宋_GB2312" w:hAnsi="仿宋_GB2312" w:eastAsia="仿宋_GB2312" w:cs="仿宋_GB2312"/>
          <w:sz w:val="28"/>
        </w:rPr>
        <w:t>代理人无转委托权。特此委托。</w:t>
      </w:r>
    </w:p>
    <w:p w14:paraId="45A15D80">
      <w:pPr>
        <w:keepNext w:val="0"/>
        <w:keepLines w:val="0"/>
        <w:pageBreakBefore w:val="0"/>
        <w:kinsoku/>
        <w:wordWrap/>
        <w:overflowPunct/>
        <w:topLinePunct w:val="0"/>
        <w:autoSpaceDE/>
        <w:autoSpaceDN/>
        <w:bidi w:val="0"/>
        <w:spacing w:line="560" w:lineRule="exact"/>
        <w:ind w:right="0" w:rightChars="0" w:firstLine="570"/>
        <w:textAlignment w:val="auto"/>
        <w:rPr>
          <w:rFonts w:hint="eastAsia" w:ascii="仿宋_GB2312" w:hAnsi="仿宋_GB2312" w:eastAsia="仿宋_GB2312" w:cs="仿宋_GB2312"/>
          <w:sz w:val="28"/>
        </w:rPr>
      </w:pPr>
    </w:p>
    <w:p w14:paraId="29212A1E">
      <w:pPr>
        <w:keepNext w:val="0"/>
        <w:keepLines w:val="0"/>
        <w:pageBreakBefore w:val="0"/>
        <w:kinsoku/>
        <w:wordWrap/>
        <w:overflowPunct/>
        <w:topLinePunct w:val="0"/>
        <w:autoSpaceDE/>
        <w:autoSpaceDN/>
        <w:bidi w:val="0"/>
        <w:spacing w:line="560" w:lineRule="exact"/>
        <w:ind w:right="0" w:rightChars="0" w:firstLine="570"/>
        <w:textAlignment w:val="auto"/>
        <w:rPr>
          <w:rFonts w:hint="eastAsia" w:ascii="仿宋_GB2312" w:hAnsi="仿宋_GB2312" w:eastAsia="仿宋_GB2312" w:cs="仿宋_GB2312"/>
          <w:sz w:val="28"/>
        </w:rPr>
      </w:pPr>
      <w:r>
        <w:rPr>
          <w:rFonts w:hint="eastAsia" w:ascii="仿宋_GB2312" w:hAnsi="仿宋_GB2312" w:eastAsia="仿宋_GB2312" w:cs="仿宋_GB2312"/>
          <w:sz w:val="28"/>
        </w:rPr>
        <w:t>代理人：                性别：    年龄：</w:t>
      </w:r>
    </w:p>
    <w:p w14:paraId="17577702">
      <w:pPr>
        <w:keepNext w:val="0"/>
        <w:keepLines w:val="0"/>
        <w:pageBreakBefore w:val="0"/>
        <w:kinsoku/>
        <w:wordWrap/>
        <w:overflowPunct/>
        <w:topLinePunct w:val="0"/>
        <w:autoSpaceDE/>
        <w:autoSpaceDN/>
        <w:bidi w:val="0"/>
        <w:spacing w:line="560" w:lineRule="exact"/>
        <w:ind w:right="0" w:rightChars="0" w:firstLine="570"/>
        <w:textAlignment w:val="auto"/>
        <w:rPr>
          <w:rFonts w:hint="eastAsia" w:ascii="仿宋_GB2312" w:hAnsi="仿宋_GB2312" w:eastAsia="仿宋_GB2312" w:cs="仿宋_GB2312"/>
          <w:sz w:val="28"/>
        </w:rPr>
      </w:pPr>
      <w:r>
        <w:rPr>
          <w:rFonts w:hint="eastAsia" w:ascii="仿宋_GB2312" w:hAnsi="仿宋_GB2312" w:eastAsia="仿宋_GB2312" w:cs="仿宋_GB2312"/>
          <w:sz w:val="28"/>
        </w:rPr>
        <w:t>单位：                  职务：    身份证号：</w:t>
      </w:r>
    </w:p>
    <w:p w14:paraId="031299A0">
      <w:pPr>
        <w:keepNext w:val="0"/>
        <w:keepLines w:val="0"/>
        <w:pageBreakBefore w:val="0"/>
        <w:kinsoku/>
        <w:wordWrap/>
        <w:overflowPunct/>
        <w:topLinePunct w:val="0"/>
        <w:autoSpaceDE/>
        <w:autoSpaceDN/>
        <w:bidi w:val="0"/>
        <w:spacing w:line="560" w:lineRule="exact"/>
        <w:ind w:right="0" w:rightChars="0" w:firstLine="570"/>
        <w:textAlignment w:val="auto"/>
        <w:rPr>
          <w:rFonts w:hint="eastAsia" w:ascii="仿宋_GB2312" w:hAnsi="仿宋_GB2312" w:eastAsia="仿宋_GB2312" w:cs="仿宋_GB2312"/>
          <w:sz w:val="28"/>
          <w:lang w:eastAsia="zh-CN"/>
        </w:rPr>
      </w:pPr>
      <w:r>
        <w:rPr>
          <w:rFonts w:hint="eastAsia" w:ascii="仿宋_GB2312" w:hAnsi="仿宋_GB2312" w:eastAsia="仿宋_GB2312" w:cs="仿宋_GB2312"/>
          <w:sz w:val="28"/>
          <w:lang w:eastAsia="zh-CN"/>
        </w:rPr>
        <w:t>固定电话：</w:t>
      </w:r>
      <w:r>
        <w:rPr>
          <w:rFonts w:hint="eastAsia" w:ascii="仿宋_GB2312" w:hAnsi="仿宋_GB2312" w:eastAsia="仿宋_GB2312" w:cs="仿宋_GB2312"/>
          <w:sz w:val="28"/>
          <w:lang w:val="en-US" w:eastAsia="zh-CN"/>
        </w:rPr>
        <w:t xml:space="preserve">              手机号码：</w:t>
      </w:r>
    </w:p>
    <w:p w14:paraId="0AD3E4B4">
      <w:pPr>
        <w:keepNext w:val="0"/>
        <w:keepLines w:val="0"/>
        <w:pageBreakBefore w:val="0"/>
        <w:kinsoku/>
        <w:wordWrap/>
        <w:overflowPunct/>
        <w:topLinePunct w:val="0"/>
        <w:autoSpaceDE/>
        <w:autoSpaceDN/>
        <w:bidi w:val="0"/>
        <w:spacing w:line="560" w:lineRule="exact"/>
        <w:ind w:right="0" w:rightChars="0" w:firstLine="570"/>
        <w:textAlignment w:val="auto"/>
        <w:rPr>
          <w:rFonts w:hint="eastAsia" w:ascii="仿宋_GB2312" w:hAnsi="仿宋_GB2312" w:eastAsia="仿宋_GB2312" w:cs="仿宋_GB2312"/>
          <w:sz w:val="28"/>
        </w:rPr>
      </w:pPr>
    </w:p>
    <w:p w14:paraId="56A1C66E">
      <w:pPr>
        <w:keepNext w:val="0"/>
        <w:keepLines w:val="0"/>
        <w:pageBreakBefore w:val="0"/>
        <w:kinsoku/>
        <w:wordWrap/>
        <w:overflowPunct/>
        <w:topLinePunct w:val="0"/>
        <w:autoSpaceDE/>
        <w:autoSpaceDN/>
        <w:bidi w:val="0"/>
        <w:spacing w:line="560" w:lineRule="exact"/>
        <w:ind w:right="0" w:rightChars="0" w:firstLine="570"/>
        <w:textAlignment w:val="auto"/>
        <w:rPr>
          <w:rFonts w:hint="eastAsia" w:ascii="仿宋_GB2312" w:hAnsi="仿宋_GB2312" w:eastAsia="仿宋_GB2312" w:cs="仿宋_GB2312"/>
          <w:sz w:val="28"/>
        </w:rPr>
      </w:pPr>
      <w:r>
        <w:rPr>
          <w:rFonts w:hint="eastAsia" w:ascii="仿宋_GB2312" w:hAnsi="仿宋_GB2312" w:eastAsia="仿宋_GB2312" w:cs="仿宋_GB2312"/>
          <w:sz w:val="28"/>
        </w:rPr>
        <w:t>报价单位：（盖章）</w:t>
      </w:r>
    </w:p>
    <w:p w14:paraId="56AE2524">
      <w:pPr>
        <w:keepNext w:val="0"/>
        <w:keepLines w:val="0"/>
        <w:pageBreakBefore w:val="0"/>
        <w:kinsoku/>
        <w:wordWrap/>
        <w:overflowPunct/>
        <w:topLinePunct w:val="0"/>
        <w:autoSpaceDE/>
        <w:autoSpaceDN/>
        <w:bidi w:val="0"/>
        <w:spacing w:line="560" w:lineRule="exact"/>
        <w:ind w:right="0" w:rightChars="0" w:firstLine="570"/>
        <w:textAlignment w:val="auto"/>
        <w:outlineLvl w:val="0"/>
        <w:rPr>
          <w:rFonts w:hint="eastAsia" w:ascii="仿宋_GB2312" w:hAnsi="仿宋_GB2312" w:eastAsia="仿宋_GB2312" w:cs="仿宋_GB2312"/>
          <w:sz w:val="28"/>
        </w:rPr>
      </w:pPr>
    </w:p>
    <w:p w14:paraId="151895B5">
      <w:pPr>
        <w:keepNext w:val="0"/>
        <w:keepLines w:val="0"/>
        <w:pageBreakBefore w:val="0"/>
        <w:kinsoku/>
        <w:wordWrap/>
        <w:overflowPunct/>
        <w:topLinePunct w:val="0"/>
        <w:autoSpaceDE/>
        <w:autoSpaceDN/>
        <w:bidi w:val="0"/>
        <w:spacing w:line="560" w:lineRule="exact"/>
        <w:ind w:right="0" w:rightChars="0" w:firstLine="570"/>
        <w:textAlignment w:val="auto"/>
        <w:outlineLvl w:val="0"/>
        <w:rPr>
          <w:rFonts w:hint="eastAsia" w:ascii="仿宋_GB2312" w:hAnsi="仿宋_GB2312" w:eastAsia="仿宋_GB2312" w:cs="仿宋_GB2312"/>
          <w:sz w:val="28"/>
        </w:rPr>
      </w:pPr>
    </w:p>
    <w:p w14:paraId="5EF151A0">
      <w:pPr>
        <w:keepNext w:val="0"/>
        <w:keepLines w:val="0"/>
        <w:pageBreakBefore w:val="0"/>
        <w:kinsoku/>
        <w:wordWrap/>
        <w:overflowPunct/>
        <w:topLinePunct w:val="0"/>
        <w:autoSpaceDE/>
        <w:autoSpaceDN/>
        <w:bidi w:val="0"/>
        <w:spacing w:line="560" w:lineRule="exact"/>
        <w:ind w:right="0" w:rightChars="0" w:firstLine="570"/>
        <w:textAlignment w:val="auto"/>
        <w:rPr>
          <w:rFonts w:hint="eastAsia" w:ascii="仿宋_GB2312" w:hAnsi="仿宋_GB2312" w:eastAsia="仿宋_GB2312" w:cs="仿宋_GB2312"/>
          <w:sz w:val="28"/>
        </w:rPr>
      </w:pPr>
      <w:r>
        <w:rPr>
          <w:rFonts w:hint="eastAsia" w:ascii="仿宋_GB2312" w:hAnsi="仿宋_GB2312" w:eastAsia="仿宋_GB2312" w:cs="仿宋_GB2312"/>
          <w:sz w:val="28"/>
        </w:rPr>
        <w:t>法定代表人：（盖章）</w:t>
      </w:r>
    </w:p>
    <w:p w14:paraId="063F37DB">
      <w:pPr>
        <w:pStyle w:val="2"/>
        <w:rPr>
          <w:rFonts w:hint="eastAsia" w:ascii="仿宋_GB2312" w:hAnsi="仿宋_GB2312" w:eastAsia="仿宋_GB2312" w:cs="仿宋_GB2312"/>
          <w:sz w:val="28"/>
        </w:rPr>
      </w:pPr>
    </w:p>
    <w:p w14:paraId="0BE66B5E">
      <w:pPr>
        <w:pStyle w:val="4"/>
        <w:rPr>
          <w:rFonts w:hint="eastAsia"/>
        </w:rPr>
      </w:pPr>
    </w:p>
    <w:p w14:paraId="35F719D3">
      <w:pPr>
        <w:keepNext w:val="0"/>
        <w:keepLines w:val="0"/>
        <w:pageBreakBefore w:val="0"/>
        <w:kinsoku/>
        <w:wordWrap/>
        <w:overflowPunct/>
        <w:topLinePunct w:val="0"/>
        <w:autoSpaceDE/>
        <w:autoSpaceDN/>
        <w:bidi w:val="0"/>
        <w:spacing w:line="560" w:lineRule="exact"/>
        <w:ind w:right="0" w:rightChars="0" w:firstLine="570"/>
        <w:textAlignment w:val="auto"/>
        <w:rPr>
          <w:rFonts w:hint="eastAsia" w:ascii="仿宋_GB2312" w:hAnsi="仿宋_GB2312" w:eastAsia="仿宋_GB2312" w:cs="仿宋_GB2312"/>
          <w:sz w:val="28"/>
        </w:rPr>
      </w:pPr>
      <w:r>
        <w:rPr>
          <w:rFonts w:hint="eastAsia" w:ascii="仿宋_GB2312" w:hAnsi="仿宋_GB2312" w:eastAsia="仿宋_GB2312" w:cs="仿宋_GB2312"/>
          <w:sz w:val="28"/>
        </w:rPr>
        <w:t>有效期：  年  月  日至  年  月  日</w:t>
      </w:r>
    </w:p>
    <w:p w14:paraId="23B030D8">
      <w:pPr>
        <w:pStyle w:val="2"/>
        <w:rPr>
          <w:rFonts w:hint="eastAsia"/>
        </w:rPr>
      </w:pPr>
    </w:p>
    <w:p w14:paraId="5CA5D293">
      <w:pPr>
        <w:keepNext w:val="0"/>
        <w:keepLines w:val="0"/>
        <w:pageBreakBefore w:val="0"/>
        <w:kinsoku/>
        <w:wordWrap/>
        <w:overflowPunct/>
        <w:topLinePunct w:val="0"/>
        <w:autoSpaceDE/>
        <w:autoSpaceDN/>
        <w:bidi w:val="0"/>
        <w:spacing w:line="560" w:lineRule="exact"/>
        <w:ind w:right="0" w:rightChars="0" w:firstLine="570"/>
        <w:textAlignment w:val="auto"/>
        <w:rPr>
          <w:rFonts w:hint="eastAsia" w:ascii="仿宋_GB2312" w:hAnsi="仿宋_GB2312" w:eastAsia="仿宋_GB2312" w:cs="仿宋_GB2312"/>
          <w:sz w:val="28"/>
        </w:rPr>
      </w:pPr>
    </w:p>
    <w:p w14:paraId="65AA71F8">
      <w:pPr>
        <w:keepNext w:val="0"/>
        <w:keepLines w:val="0"/>
        <w:pageBreakBefore w:val="0"/>
        <w:kinsoku/>
        <w:wordWrap/>
        <w:overflowPunct/>
        <w:topLinePunct w:val="0"/>
        <w:autoSpaceDE/>
        <w:autoSpaceDN/>
        <w:bidi w:val="0"/>
        <w:spacing w:line="560" w:lineRule="exact"/>
        <w:ind w:left="850" w:right="0" w:rightChars="0" w:firstLine="679"/>
        <w:textAlignment w:val="auto"/>
        <w:rPr>
          <w:rFonts w:hint="eastAsia" w:ascii="仿宋_GB2312" w:hAnsi="仿宋_GB2312" w:eastAsia="仿宋_GB2312" w:cs="仿宋_GB2312"/>
          <w:sz w:val="28"/>
        </w:rPr>
      </w:pPr>
      <w:r>
        <w:rPr>
          <w:rFonts w:hint="eastAsia" w:ascii="仿宋_GB2312" w:hAnsi="仿宋_GB2312" w:eastAsia="仿宋_GB2312" w:cs="仿宋_GB2312"/>
          <w:sz w:val="28"/>
        </w:rPr>
        <w:t xml:space="preserve">                           日期：  年  月  日</w:t>
      </w:r>
    </w:p>
    <w:p w14:paraId="49269FA8">
      <w:pPr>
        <w:keepNext w:val="0"/>
        <w:keepLines w:val="0"/>
        <w:pageBreakBefore w:val="0"/>
        <w:kinsoku/>
        <w:wordWrap/>
        <w:overflowPunct/>
        <w:topLinePunct w:val="0"/>
        <w:autoSpaceDE/>
        <w:autoSpaceDN/>
        <w:bidi w:val="0"/>
        <w:spacing w:line="560" w:lineRule="exact"/>
        <w:ind w:left="850" w:right="0" w:rightChars="0" w:firstLine="679"/>
        <w:textAlignment w:val="auto"/>
        <w:rPr>
          <w:rFonts w:hint="eastAsia" w:ascii="仿宋_GB2312" w:hAnsi="仿宋_GB2312" w:eastAsia="仿宋_GB2312" w:cs="仿宋_GB2312"/>
          <w:sz w:val="28"/>
        </w:rPr>
        <w:sectPr>
          <w:pgSz w:w="11906" w:h="16838"/>
          <w:pgMar w:top="1440" w:right="1800" w:bottom="1440" w:left="1800" w:header="851" w:footer="992" w:gutter="0"/>
          <w:cols w:space="720" w:num="1"/>
          <w:formProt w:val="0"/>
          <w:docGrid w:type="lines" w:linePitch="312" w:charSpace="0"/>
        </w:sectPr>
      </w:pPr>
    </w:p>
    <w:p w14:paraId="1E44A288">
      <w:pPr>
        <w:keepNext w:val="0"/>
        <w:keepLines w:val="0"/>
        <w:pageBreakBefore w:val="0"/>
        <w:kinsoku/>
        <w:wordWrap/>
        <w:overflowPunct/>
        <w:topLinePunct w:val="0"/>
        <w:autoSpaceDE/>
        <w:autoSpaceDN/>
        <w:bidi w:val="0"/>
        <w:spacing w:line="560" w:lineRule="exact"/>
        <w:ind w:right="0" w:rightChars="0"/>
        <w:textAlignment w:val="auto"/>
        <w:rPr>
          <w:rFonts w:hint="eastAsia" w:ascii="楷体" w:hAnsi="楷体" w:eastAsia="楷体" w:cs="楷体"/>
          <w:sz w:val="32"/>
          <w:szCs w:val="32"/>
        </w:rPr>
      </w:pPr>
      <w:r>
        <w:rPr>
          <w:rFonts w:hint="eastAsia" w:ascii="楷体" w:hAnsi="楷体" w:eastAsia="楷体" w:cs="楷体"/>
          <w:sz w:val="32"/>
          <w:szCs w:val="32"/>
        </w:rPr>
        <w:t>【营业执照副本（或三证合一）复印件】（加盖单位公章和法人章）</w:t>
      </w:r>
    </w:p>
    <w:p w14:paraId="0234B2F0">
      <w:pPr>
        <w:keepNext w:val="0"/>
        <w:keepLines w:val="0"/>
        <w:pageBreakBefore w:val="0"/>
        <w:kinsoku/>
        <w:wordWrap/>
        <w:overflowPunct/>
        <w:topLinePunct w:val="0"/>
        <w:autoSpaceDE/>
        <w:autoSpaceDN/>
        <w:bidi w:val="0"/>
        <w:spacing w:line="560" w:lineRule="exact"/>
        <w:ind w:right="0" w:rightChars="0"/>
        <w:textAlignment w:val="auto"/>
        <w:rPr>
          <w:rFonts w:hint="eastAsia" w:ascii="楷体" w:hAnsi="楷体" w:eastAsia="楷体" w:cs="楷体"/>
          <w:sz w:val="32"/>
          <w:szCs w:val="32"/>
        </w:rPr>
      </w:pPr>
      <w:r>
        <w:rPr>
          <w:rFonts w:hint="eastAsia" w:ascii="楷体" w:hAnsi="楷体" w:eastAsia="楷体" w:cs="楷体"/>
          <w:sz w:val="32"/>
          <w:szCs w:val="32"/>
        </w:rPr>
        <w:t>【相关资质复印件】（加盖单位公章和法人章）</w:t>
      </w:r>
    </w:p>
    <w:p w14:paraId="291684EC">
      <w:pPr>
        <w:keepNext w:val="0"/>
        <w:keepLines w:val="0"/>
        <w:pageBreakBefore w:val="0"/>
        <w:kinsoku/>
        <w:wordWrap/>
        <w:overflowPunct/>
        <w:topLinePunct w:val="0"/>
        <w:autoSpaceDE/>
        <w:autoSpaceDN/>
        <w:bidi w:val="0"/>
        <w:spacing w:line="560" w:lineRule="exact"/>
        <w:ind w:right="0" w:rightChars="0"/>
        <w:textAlignment w:val="auto"/>
        <w:rPr>
          <w:rFonts w:hint="eastAsia" w:ascii="楷体" w:hAnsi="楷体" w:eastAsia="楷体" w:cs="楷体"/>
          <w:sz w:val="32"/>
          <w:szCs w:val="32"/>
        </w:rPr>
      </w:pPr>
      <w:r>
        <w:rPr>
          <w:rFonts w:hint="eastAsia" w:ascii="楷体" w:hAnsi="楷体" w:eastAsia="楷体" w:cs="楷体"/>
          <w:sz w:val="32"/>
          <w:szCs w:val="32"/>
        </w:rPr>
        <w:t>【被询价单位法人身份证复印件】（加盖单位公章和法人章）【被询价单位委托代理人身份证复印件】（加盖单位公章和法人章）</w:t>
      </w:r>
    </w:p>
    <w:p w14:paraId="2FF7EB85">
      <w:pPr>
        <w:keepNext w:val="0"/>
        <w:keepLines w:val="0"/>
        <w:pageBreakBefore w:val="0"/>
        <w:kinsoku/>
        <w:wordWrap/>
        <w:overflowPunct/>
        <w:topLinePunct w:val="0"/>
        <w:autoSpaceDE/>
        <w:autoSpaceDN/>
        <w:bidi w:val="0"/>
        <w:spacing w:line="560" w:lineRule="exact"/>
        <w:ind w:right="0" w:rightChars="0"/>
        <w:textAlignment w:val="auto"/>
        <w:rPr>
          <w:rFonts w:ascii="楷体" w:hAnsi="楷体" w:eastAsia="楷体" w:cs="楷体"/>
          <w:sz w:val="32"/>
          <w:szCs w:val="32"/>
        </w:rPr>
        <w:sectPr>
          <w:pgSz w:w="11906" w:h="16838"/>
          <w:pgMar w:top="1440" w:right="1800" w:bottom="1440" w:left="1800" w:header="851" w:footer="992" w:gutter="0"/>
          <w:cols w:space="425" w:num="1"/>
          <w:formProt w:val="0"/>
          <w:docGrid w:type="lines" w:linePitch="312" w:charSpace="0"/>
        </w:sectPr>
      </w:pPr>
      <w:r>
        <w:rPr>
          <w:rFonts w:hint="eastAsia" w:ascii="楷体" w:hAnsi="楷体" w:eastAsia="楷体" w:cs="楷体"/>
          <w:sz w:val="32"/>
          <w:szCs w:val="32"/>
        </w:rPr>
        <w:t>【其他】</w:t>
      </w:r>
    </w:p>
    <w:p w14:paraId="212365C7">
      <w:pPr>
        <w:keepNext w:val="0"/>
        <w:keepLines w:val="0"/>
        <w:pageBreakBefore w:val="0"/>
        <w:kinsoku/>
        <w:wordWrap/>
        <w:overflowPunct/>
        <w:topLinePunct w:val="0"/>
        <w:autoSpaceDE/>
        <w:autoSpaceDN/>
        <w:bidi w:val="0"/>
        <w:spacing w:line="560" w:lineRule="exact"/>
        <w:ind w:right="0" w:rightChars="0"/>
        <w:jc w:val="center"/>
        <w:textAlignment w:val="auto"/>
        <w:rPr>
          <w:rFonts w:hint="eastAsia" w:ascii="方正小标宋_GBK" w:hAnsi="方正小标宋_GBK" w:eastAsia="方正小标宋_GBK" w:cs="方正小标宋_GBK"/>
          <w:bCs/>
          <w:sz w:val="44"/>
          <w:szCs w:val="44"/>
          <w:lang w:val="en-US" w:eastAsia="zh-CN"/>
        </w:rPr>
      </w:pPr>
      <w:r>
        <w:rPr>
          <w:rFonts w:hint="eastAsia" w:ascii="方正小标宋_GBK" w:hAnsi="方正小标宋_GBK" w:eastAsia="方正小标宋_GBK" w:cs="方正小标宋_GBK"/>
          <w:bCs/>
          <w:sz w:val="44"/>
          <w:szCs w:val="44"/>
          <w:lang w:val="en-US" w:eastAsia="zh-CN"/>
        </w:rPr>
        <w:t>石家庄市机动车排污管理中心</w:t>
      </w:r>
    </w:p>
    <w:p w14:paraId="22C466B9">
      <w:pPr>
        <w:keepNext w:val="0"/>
        <w:keepLines w:val="0"/>
        <w:pageBreakBefore w:val="0"/>
        <w:widowControl w:val="0"/>
        <w:kinsoku/>
        <w:wordWrap/>
        <w:overflowPunct/>
        <w:topLinePunct w:val="0"/>
        <w:autoSpaceDE/>
        <w:autoSpaceDN/>
        <w:bidi w:val="0"/>
        <w:adjustRightInd/>
        <w:snapToGrid/>
        <w:spacing w:line="560" w:lineRule="exact"/>
        <w:ind w:right="0" w:rightChars="0"/>
        <w:jc w:val="center"/>
        <w:textAlignment w:val="auto"/>
        <w:outlineLvl w:val="9"/>
        <w:rPr>
          <w:rFonts w:ascii="方正小标宋_GBK" w:hAnsi="方正小标宋_GBK" w:eastAsia="方正小标宋_GBK" w:cs="方正小标宋_GBK"/>
          <w:bCs/>
          <w:sz w:val="44"/>
          <w:szCs w:val="44"/>
        </w:rPr>
      </w:pPr>
      <w:r>
        <w:rPr>
          <w:rFonts w:hint="eastAsia" w:ascii="方正小标宋_GBK" w:hAnsi="方正小标宋_GBK" w:eastAsia="方正小标宋_GBK" w:cs="方正小标宋_GBK"/>
          <w:bCs/>
          <w:sz w:val="44"/>
          <w:szCs w:val="44"/>
          <w:lang w:val="en-US" w:eastAsia="zh-CN"/>
        </w:rPr>
        <w:t>黑烟抓拍智能识别系统运行维护项目</w:t>
      </w:r>
      <w:r>
        <w:rPr>
          <w:rFonts w:hint="eastAsia" w:ascii="方正小标宋_GBK" w:hAnsi="方正小标宋_GBK" w:eastAsia="方正小标宋_GBK" w:cs="方正小标宋_GBK"/>
          <w:bCs/>
          <w:sz w:val="44"/>
          <w:szCs w:val="44"/>
        </w:rPr>
        <w:t>询价告知卡</w:t>
      </w:r>
    </w:p>
    <w:p w14:paraId="62C8685B">
      <w:pPr>
        <w:pStyle w:val="31"/>
        <w:keepNext w:val="0"/>
        <w:keepLines w:val="0"/>
        <w:pageBreakBefore w:val="0"/>
        <w:widowControl w:val="0"/>
        <w:kinsoku/>
        <w:wordWrap/>
        <w:overflowPunct/>
        <w:topLinePunct w:val="0"/>
        <w:autoSpaceDE/>
        <w:autoSpaceDN/>
        <w:bidi w:val="0"/>
        <w:adjustRightInd/>
        <w:snapToGrid/>
        <w:spacing w:line="560" w:lineRule="exact"/>
        <w:ind w:right="0" w:rightChars="0"/>
        <w:textAlignment w:val="auto"/>
        <w:outlineLvl w:val="9"/>
        <w:rPr>
          <w:rFonts w:ascii="方正小标宋_GBK" w:hAnsi="方正小标宋_GBK" w:eastAsia="方正小标宋_GBK" w:cs="方正小标宋_GBK"/>
          <w:sz w:val="44"/>
          <w:szCs w:val="44"/>
        </w:rPr>
      </w:pPr>
    </w:p>
    <w:p w14:paraId="1BEE7F31">
      <w:pPr>
        <w:pStyle w:val="3"/>
        <w:keepNext w:val="0"/>
        <w:keepLines w:val="0"/>
        <w:pageBreakBefore w:val="0"/>
        <w:widowControl w:val="0"/>
        <w:kinsoku/>
        <w:wordWrap/>
        <w:overflowPunct/>
        <w:topLinePunct w:val="0"/>
        <w:autoSpaceDE/>
        <w:autoSpaceDN/>
        <w:bidi w:val="0"/>
        <w:adjustRightInd/>
        <w:snapToGrid/>
        <w:spacing w:line="560" w:lineRule="exact"/>
        <w:ind w:right="0" w:rightChars="0"/>
        <w:jc w:val="left"/>
        <w:textAlignment w:val="auto"/>
        <w:outlineLvl w:val="9"/>
        <w:rPr>
          <w:rFonts w:ascii="方正小标宋_GBK" w:hAnsi="方正小标宋_GBK" w:eastAsia="方正小标宋_GBK" w:cs="方正小标宋_GBK"/>
          <w:b w:val="0"/>
          <w:bCs/>
          <w:sz w:val="32"/>
          <w:szCs w:val="32"/>
          <w:u w:val="single"/>
        </w:rPr>
      </w:pPr>
      <w:r>
        <w:rPr>
          <w:rFonts w:hint="eastAsia" w:ascii="方正小标宋_GBK" w:hAnsi="方正小标宋_GBK" w:eastAsia="方正小标宋_GBK" w:cs="方正小标宋_GBK"/>
          <w:b w:val="0"/>
          <w:bCs/>
          <w:sz w:val="32"/>
          <w:szCs w:val="32"/>
          <w:u w:val="single"/>
        </w:rPr>
        <w:t xml:space="preserve">                             </w:t>
      </w:r>
      <w:r>
        <w:rPr>
          <w:rFonts w:hint="eastAsia" w:ascii="方正小标宋_GBK" w:hAnsi="方正小标宋_GBK" w:eastAsia="方正小标宋_GBK" w:cs="方正小标宋_GBK"/>
          <w:b w:val="0"/>
          <w:bCs/>
          <w:sz w:val="32"/>
          <w:szCs w:val="32"/>
        </w:rPr>
        <w:t xml:space="preserve"> （报价单位名称）：</w:t>
      </w:r>
    </w:p>
    <w:p w14:paraId="7C0D3335">
      <w:pPr>
        <w:pStyle w:val="3"/>
        <w:keepNext w:val="0"/>
        <w:keepLines w:val="0"/>
        <w:pageBreakBefore w:val="0"/>
        <w:widowControl w:val="0"/>
        <w:kinsoku/>
        <w:wordWrap/>
        <w:overflowPunct/>
        <w:topLinePunct w:val="0"/>
        <w:autoSpaceDE/>
        <w:autoSpaceDN/>
        <w:bidi w:val="0"/>
        <w:adjustRightInd/>
        <w:snapToGrid/>
        <w:spacing w:line="560" w:lineRule="exact"/>
        <w:ind w:right="0" w:rightChars="0"/>
        <w:textAlignment w:val="auto"/>
        <w:outlineLvl w:val="9"/>
        <w:rPr>
          <w:rFonts w:ascii="方正小标宋_GBK" w:hAnsi="方正小标宋_GBK" w:eastAsia="方正小标宋_GBK" w:cs="方正小标宋_GBK"/>
          <w:b w:val="0"/>
          <w:bCs/>
          <w:sz w:val="32"/>
          <w:szCs w:val="32"/>
          <w:u w:val="single"/>
        </w:rPr>
      </w:pPr>
    </w:p>
    <w:p w14:paraId="734D83B3">
      <w:pPr>
        <w:pStyle w:val="3"/>
        <w:keepNext w:val="0"/>
        <w:keepLines w:val="0"/>
        <w:pageBreakBefore w:val="0"/>
        <w:widowControl w:val="0"/>
        <w:numPr>
          <w:ilvl w:val="0"/>
          <w:numId w:val="6"/>
        </w:numPr>
        <w:kinsoku/>
        <w:wordWrap/>
        <w:overflowPunct/>
        <w:topLinePunct w:val="0"/>
        <w:autoSpaceDE/>
        <w:autoSpaceDN/>
        <w:bidi w:val="0"/>
        <w:adjustRightInd/>
        <w:snapToGrid/>
        <w:spacing w:line="560" w:lineRule="exact"/>
        <w:ind w:right="0" w:rightChars="0"/>
        <w:jc w:val="both"/>
        <w:textAlignment w:val="auto"/>
        <w:outlineLvl w:val="9"/>
        <w:rPr>
          <w:rFonts w:ascii="方正小标宋_GBK" w:hAnsi="方正小标宋_GBK" w:eastAsia="方正小标宋_GBK" w:cs="方正小标宋_GBK"/>
          <w:b w:val="0"/>
          <w:bCs/>
          <w:sz w:val="32"/>
          <w:szCs w:val="32"/>
        </w:rPr>
      </w:pPr>
      <w:r>
        <w:rPr>
          <w:rFonts w:hint="eastAsia" w:ascii="方正小标宋_GBK" w:hAnsi="方正小标宋_GBK" w:eastAsia="方正小标宋_GBK" w:cs="方正小标宋_GBK"/>
          <w:b w:val="0"/>
          <w:bCs/>
          <w:sz w:val="32"/>
          <w:szCs w:val="32"/>
        </w:rPr>
        <w:t>我单位官网发布的“</w:t>
      </w:r>
      <w:r>
        <w:rPr>
          <w:rFonts w:hint="eastAsia" w:ascii="方正小标宋_GBK" w:hAnsi="方正小标宋_GBK" w:eastAsia="方正小标宋_GBK" w:cs="方正小标宋_GBK"/>
          <w:b w:val="0"/>
          <w:bCs/>
          <w:sz w:val="32"/>
          <w:szCs w:val="32"/>
          <w:lang w:val="en-US" w:eastAsia="zh-CN"/>
        </w:rPr>
        <w:t>石家庄市机动车排污管理中心关于黑烟抓拍智能识别系统运行维护项目</w:t>
      </w:r>
      <w:r>
        <w:rPr>
          <w:rFonts w:hint="eastAsia" w:ascii="方正小标宋_GBK" w:hAnsi="方正小标宋_GBK" w:eastAsia="方正小标宋_GBK" w:cs="方正小标宋_GBK"/>
          <w:b w:val="0"/>
          <w:bCs/>
          <w:sz w:val="32"/>
          <w:szCs w:val="32"/>
        </w:rPr>
        <w:t>的询价信息公告”是否阅知？</w:t>
      </w:r>
    </w:p>
    <w:p w14:paraId="784D825C">
      <w:pPr>
        <w:pStyle w:val="3"/>
        <w:keepNext w:val="0"/>
        <w:keepLines w:val="0"/>
        <w:pageBreakBefore w:val="0"/>
        <w:widowControl w:val="0"/>
        <w:kinsoku/>
        <w:wordWrap/>
        <w:overflowPunct/>
        <w:topLinePunct w:val="0"/>
        <w:autoSpaceDE/>
        <w:autoSpaceDN/>
        <w:bidi w:val="0"/>
        <w:adjustRightInd/>
        <w:snapToGrid/>
        <w:spacing w:line="560" w:lineRule="exact"/>
        <w:ind w:left="420" w:right="0" w:rightChars="0"/>
        <w:jc w:val="both"/>
        <w:textAlignment w:val="auto"/>
        <w:outlineLvl w:val="9"/>
        <w:rPr>
          <w:rFonts w:ascii="方正小标宋_GBK" w:hAnsi="方正小标宋_GBK" w:eastAsia="方正小标宋_GBK" w:cs="方正小标宋_GBK"/>
          <w:b w:val="0"/>
          <w:bCs/>
          <w:sz w:val="32"/>
          <w:szCs w:val="32"/>
          <w:u w:val="single"/>
        </w:rPr>
      </w:pPr>
      <w:r>
        <w:rPr>
          <w:rFonts w:hint="eastAsia" w:ascii="方正小标宋_GBK" w:hAnsi="方正小标宋_GBK" w:eastAsia="方正小标宋_GBK" w:cs="方正小标宋_GBK"/>
          <w:b w:val="0"/>
          <w:bCs/>
          <w:sz w:val="32"/>
          <w:szCs w:val="32"/>
          <w:u w:val="single"/>
        </w:rPr>
        <w:t xml:space="preserve">             </w:t>
      </w:r>
    </w:p>
    <w:p w14:paraId="2226831A">
      <w:pPr>
        <w:pStyle w:val="3"/>
        <w:keepNext w:val="0"/>
        <w:keepLines w:val="0"/>
        <w:pageBreakBefore w:val="0"/>
        <w:widowControl w:val="0"/>
        <w:numPr>
          <w:ilvl w:val="0"/>
          <w:numId w:val="6"/>
        </w:numPr>
        <w:kinsoku/>
        <w:wordWrap/>
        <w:overflowPunct/>
        <w:topLinePunct w:val="0"/>
        <w:autoSpaceDE/>
        <w:autoSpaceDN/>
        <w:bidi w:val="0"/>
        <w:adjustRightInd/>
        <w:snapToGrid/>
        <w:spacing w:line="560" w:lineRule="exact"/>
        <w:ind w:right="0" w:rightChars="0"/>
        <w:jc w:val="both"/>
        <w:textAlignment w:val="auto"/>
        <w:outlineLvl w:val="9"/>
        <w:rPr>
          <w:rFonts w:ascii="方正小标宋_GBK" w:hAnsi="方正小标宋_GBK" w:eastAsia="方正小标宋_GBK" w:cs="方正小标宋_GBK"/>
          <w:b w:val="0"/>
          <w:bCs/>
          <w:sz w:val="32"/>
          <w:szCs w:val="32"/>
        </w:rPr>
      </w:pPr>
      <w:r>
        <w:rPr>
          <w:rFonts w:hint="eastAsia" w:ascii="方正小标宋_GBK" w:hAnsi="方正小标宋_GBK" w:eastAsia="方正小标宋_GBK" w:cs="方正小标宋_GBK"/>
          <w:b w:val="0"/>
          <w:bCs/>
          <w:sz w:val="32"/>
          <w:szCs w:val="32"/>
        </w:rPr>
        <w:t>我单位官网发布的“</w:t>
      </w:r>
      <w:r>
        <w:rPr>
          <w:rFonts w:hint="eastAsia" w:ascii="方正小标宋_GBK" w:hAnsi="方正小标宋_GBK" w:eastAsia="方正小标宋_GBK" w:cs="方正小标宋_GBK"/>
          <w:b w:val="0"/>
          <w:bCs/>
          <w:sz w:val="32"/>
          <w:szCs w:val="32"/>
          <w:lang w:val="en-US" w:eastAsia="zh-CN"/>
        </w:rPr>
        <w:t>石家庄市机动车排污管理中心黑烟抓拍智能识别系统运行维护项目询价要求及流程</w:t>
      </w:r>
      <w:r>
        <w:rPr>
          <w:rFonts w:hint="eastAsia" w:ascii="方正小标宋_GBK" w:hAnsi="方正小标宋_GBK" w:eastAsia="方正小标宋_GBK" w:cs="方正小标宋_GBK"/>
          <w:b w:val="0"/>
          <w:bCs/>
          <w:sz w:val="32"/>
          <w:szCs w:val="32"/>
        </w:rPr>
        <w:t>”是否阅知？</w:t>
      </w:r>
    </w:p>
    <w:p w14:paraId="2825F88E">
      <w:pPr>
        <w:pStyle w:val="3"/>
        <w:keepNext w:val="0"/>
        <w:keepLines w:val="0"/>
        <w:pageBreakBefore w:val="0"/>
        <w:widowControl w:val="0"/>
        <w:kinsoku/>
        <w:wordWrap/>
        <w:overflowPunct/>
        <w:topLinePunct w:val="0"/>
        <w:autoSpaceDE/>
        <w:autoSpaceDN/>
        <w:bidi w:val="0"/>
        <w:adjustRightInd/>
        <w:snapToGrid/>
        <w:spacing w:line="560" w:lineRule="exact"/>
        <w:ind w:left="420" w:right="0" w:rightChars="0"/>
        <w:jc w:val="both"/>
        <w:textAlignment w:val="auto"/>
        <w:outlineLvl w:val="9"/>
        <w:rPr>
          <w:rFonts w:ascii="方正小标宋_GBK" w:hAnsi="方正小标宋_GBK" w:eastAsia="方正小标宋_GBK" w:cs="方正小标宋_GBK"/>
          <w:b w:val="0"/>
          <w:bCs/>
          <w:sz w:val="32"/>
          <w:szCs w:val="32"/>
          <w:u w:val="single"/>
        </w:rPr>
      </w:pPr>
      <w:r>
        <w:rPr>
          <w:rFonts w:hint="eastAsia" w:ascii="方正小标宋_GBK" w:hAnsi="方正小标宋_GBK" w:eastAsia="方正小标宋_GBK" w:cs="方正小标宋_GBK"/>
          <w:b w:val="0"/>
          <w:bCs/>
          <w:sz w:val="32"/>
          <w:szCs w:val="32"/>
          <w:u w:val="single"/>
        </w:rPr>
        <w:t xml:space="preserve">              </w:t>
      </w:r>
    </w:p>
    <w:p w14:paraId="6C091002">
      <w:pPr>
        <w:pStyle w:val="3"/>
        <w:keepNext w:val="0"/>
        <w:keepLines w:val="0"/>
        <w:pageBreakBefore w:val="0"/>
        <w:widowControl w:val="0"/>
        <w:numPr>
          <w:ilvl w:val="0"/>
          <w:numId w:val="6"/>
        </w:numPr>
        <w:kinsoku/>
        <w:wordWrap/>
        <w:overflowPunct/>
        <w:topLinePunct w:val="0"/>
        <w:autoSpaceDE/>
        <w:autoSpaceDN/>
        <w:bidi w:val="0"/>
        <w:adjustRightInd/>
        <w:snapToGrid/>
        <w:spacing w:line="560" w:lineRule="exact"/>
        <w:ind w:right="0" w:rightChars="0"/>
        <w:jc w:val="both"/>
        <w:textAlignment w:val="auto"/>
        <w:outlineLvl w:val="9"/>
        <w:rPr>
          <w:rFonts w:ascii="方正小标宋_GBK" w:hAnsi="方正小标宋_GBK" w:eastAsia="方正小标宋_GBK" w:cs="方正小标宋_GBK"/>
          <w:b w:val="0"/>
          <w:bCs/>
          <w:sz w:val="32"/>
          <w:szCs w:val="32"/>
        </w:rPr>
      </w:pPr>
      <w:r>
        <w:rPr>
          <w:rFonts w:hint="eastAsia" w:ascii="方正小标宋_GBK" w:hAnsi="方正小标宋_GBK" w:eastAsia="方正小标宋_GBK" w:cs="方正小标宋_GBK"/>
          <w:b w:val="0"/>
          <w:bCs/>
          <w:sz w:val="32"/>
          <w:szCs w:val="32"/>
        </w:rPr>
        <w:t>我单位官网发布的“</w:t>
      </w:r>
      <w:r>
        <w:rPr>
          <w:rFonts w:hint="eastAsia" w:ascii="方正小标宋_GBK" w:hAnsi="方正小标宋_GBK" w:eastAsia="方正小标宋_GBK" w:cs="方正小标宋_GBK"/>
          <w:b w:val="0"/>
          <w:bCs/>
          <w:sz w:val="32"/>
          <w:szCs w:val="32"/>
          <w:lang w:val="en-US" w:eastAsia="zh-CN"/>
        </w:rPr>
        <w:t>石家庄市机动车排污管理中心黑烟抓拍智能识别系统运行维护项目工作方案</w:t>
      </w:r>
      <w:r>
        <w:rPr>
          <w:rFonts w:hint="eastAsia" w:ascii="方正小标宋_GBK" w:hAnsi="方正小标宋_GBK" w:eastAsia="方正小标宋_GBK" w:cs="方正小标宋_GBK"/>
          <w:b w:val="0"/>
          <w:bCs/>
          <w:sz w:val="32"/>
          <w:szCs w:val="32"/>
        </w:rPr>
        <w:t>”及采购需求是否阅知？</w:t>
      </w:r>
    </w:p>
    <w:p w14:paraId="3F00DF6E">
      <w:pPr>
        <w:pStyle w:val="3"/>
        <w:keepNext w:val="0"/>
        <w:keepLines w:val="0"/>
        <w:pageBreakBefore w:val="0"/>
        <w:widowControl w:val="0"/>
        <w:kinsoku/>
        <w:wordWrap/>
        <w:overflowPunct/>
        <w:topLinePunct w:val="0"/>
        <w:autoSpaceDE/>
        <w:autoSpaceDN/>
        <w:bidi w:val="0"/>
        <w:adjustRightInd/>
        <w:snapToGrid/>
        <w:spacing w:line="560" w:lineRule="exact"/>
        <w:ind w:left="420" w:right="0" w:rightChars="0"/>
        <w:jc w:val="both"/>
        <w:textAlignment w:val="auto"/>
        <w:outlineLvl w:val="9"/>
        <w:rPr>
          <w:rFonts w:ascii="方正小标宋_GBK" w:hAnsi="方正小标宋_GBK" w:eastAsia="方正小标宋_GBK" w:cs="方正小标宋_GBK"/>
          <w:b w:val="0"/>
          <w:bCs/>
          <w:sz w:val="32"/>
          <w:szCs w:val="32"/>
          <w:u w:val="single"/>
        </w:rPr>
      </w:pPr>
      <w:r>
        <w:rPr>
          <w:rFonts w:hint="eastAsia" w:ascii="方正小标宋_GBK" w:hAnsi="方正小标宋_GBK" w:eastAsia="方正小标宋_GBK" w:cs="方正小标宋_GBK"/>
          <w:b w:val="0"/>
          <w:bCs/>
          <w:sz w:val="32"/>
          <w:szCs w:val="32"/>
          <w:u w:val="single"/>
        </w:rPr>
        <w:t xml:space="preserve">             </w:t>
      </w:r>
    </w:p>
    <w:p w14:paraId="40BE3459">
      <w:pPr>
        <w:pStyle w:val="3"/>
        <w:keepNext w:val="0"/>
        <w:keepLines w:val="0"/>
        <w:pageBreakBefore w:val="0"/>
        <w:widowControl w:val="0"/>
        <w:kinsoku/>
        <w:wordWrap/>
        <w:overflowPunct/>
        <w:topLinePunct w:val="0"/>
        <w:autoSpaceDE/>
        <w:autoSpaceDN/>
        <w:bidi w:val="0"/>
        <w:adjustRightInd/>
        <w:snapToGrid/>
        <w:spacing w:line="560" w:lineRule="exact"/>
        <w:ind w:right="0" w:rightChars="0"/>
        <w:jc w:val="both"/>
        <w:textAlignment w:val="auto"/>
        <w:outlineLvl w:val="9"/>
        <w:rPr>
          <w:rFonts w:ascii="方正小标宋_GBK" w:hAnsi="方正小标宋_GBK" w:eastAsia="方正小标宋_GBK" w:cs="方正小标宋_GBK"/>
          <w:b w:val="0"/>
          <w:bCs/>
          <w:sz w:val="32"/>
          <w:szCs w:val="32"/>
          <w:u w:val="single"/>
        </w:rPr>
      </w:pPr>
    </w:p>
    <w:p w14:paraId="0A56668E">
      <w:pPr>
        <w:pStyle w:val="3"/>
        <w:keepNext w:val="0"/>
        <w:keepLines w:val="0"/>
        <w:pageBreakBefore w:val="0"/>
        <w:widowControl w:val="0"/>
        <w:kinsoku/>
        <w:wordWrap/>
        <w:overflowPunct/>
        <w:topLinePunct w:val="0"/>
        <w:autoSpaceDE/>
        <w:autoSpaceDN/>
        <w:bidi w:val="0"/>
        <w:adjustRightInd/>
        <w:snapToGrid/>
        <w:spacing w:line="560" w:lineRule="exact"/>
        <w:ind w:left="420" w:right="0" w:rightChars="0" w:firstLine="960" w:firstLineChars="300"/>
        <w:jc w:val="both"/>
        <w:textAlignment w:val="auto"/>
        <w:outlineLvl w:val="9"/>
        <w:rPr>
          <w:rFonts w:hint="eastAsia" w:ascii="方正小标宋_GBK" w:hAnsi="方正小标宋_GBK" w:eastAsia="方正小标宋_GBK" w:cs="方正小标宋_GBK"/>
          <w:b w:val="0"/>
          <w:bCs/>
          <w:sz w:val="32"/>
          <w:szCs w:val="32"/>
          <w:u w:val="single"/>
        </w:rPr>
      </w:pPr>
      <w:r>
        <w:rPr>
          <w:rFonts w:hint="eastAsia" w:ascii="方正小标宋_GBK" w:hAnsi="方正小标宋_GBK" w:eastAsia="方正小标宋_GBK" w:cs="方正小标宋_GBK"/>
          <w:b w:val="0"/>
          <w:bCs/>
          <w:sz w:val="32"/>
          <w:szCs w:val="32"/>
        </w:rPr>
        <w:t>报价单位（公章）：</w:t>
      </w:r>
      <w:r>
        <w:rPr>
          <w:rFonts w:hint="eastAsia" w:ascii="方正小标宋_GBK" w:hAnsi="方正小标宋_GBK" w:eastAsia="方正小标宋_GBK" w:cs="方正小标宋_GBK"/>
          <w:b w:val="0"/>
          <w:bCs/>
          <w:sz w:val="32"/>
          <w:szCs w:val="32"/>
          <w:u w:val="single"/>
        </w:rPr>
        <w:t xml:space="preserve">                               </w:t>
      </w:r>
    </w:p>
    <w:p w14:paraId="5F94E569">
      <w:pPr>
        <w:pStyle w:val="3"/>
        <w:keepNext w:val="0"/>
        <w:keepLines w:val="0"/>
        <w:pageBreakBefore w:val="0"/>
        <w:widowControl w:val="0"/>
        <w:kinsoku/>
        <w:wordWrap/>
        <w:overflowPunct/>
        <w:topLinePunct w:val="0"/>
        <w:autoSpaceDE/>
        <w:autoSpaceDN/>
        <w:bidi w:val="0"/>
        <w:adjustRightInd/>
        <w:snapToGrid/>
        <w:spacing w:line="560" w:lineRule="exact"/>
        <w:ind w:left="420" w:right="0" w:rightChars="0" w:firstLine="960" w:firstLineChars="300"/>
        <w:jc w:val="both"/>
        <w:textAlignment w:val="auto"/>
        <w:outlineLvl w:val="9"/>
        <w:rPr>
          <w:rFonts w:hint="eastAsia" w:ascii="方正小标宋_GBK" w:hAnsi="方正小标宋_GBK" w:eastAsia="方正小标宋_GBK" w:cs="方正小标宋_GBK"/>
          <w:b w:val="0"/>
          <w:bCs/>
          <w:sz w:val="32"/>
          <w:szCs w:val="32"/>
          <w:u w:val="single"/>
        </w:rPr>
      </w:pPr>
    </w:p>
    <w:p w14:paraId="106C259E">
      <w:pPr>
        <w:pStyle w:val="3"/>
        <w:keepNext w:val="0"/>
        <w:keepLines w:val="0"/>
        <w:pageBreakBefore w:val="0"/>
        <w:widowControl w:val="0"/>
        <w:kinsoku/>
        <w:wordWrap/>
        <w:overflowPunct/>
        <w:topLinePunct w:val="0"/>
        <w:autoSpaceDE/>
        <w:autoSpaceDN/>
        <w:bidi w:val="0"/>
        <w:adjustRightInd/>
        <w:snapToGrid/>
        <w:spacing w:line="560" w:lineRule="exact"/>
        <w:ind w:left="420" w:right="0" w:rightChars="0"/>
        <w:textAlignment w:val="auto"/>
        <w:outlineLvl w:val="9"/>
        <w:rPr>
          <w:rFonts w:hint="eastAsia" w:ascii="方正小标宋_GBK" w:hAnsi="方正小标宋_GBK" w:eastAsia="方正小标宋_GBK" w:cs="方正小标宋_GBK"/>
          <w:b w:val="0"/>
          <w:bCs/>
          <w:sz w:val="32"/>
          <w:szCs w:val="32"/>
        </w:rPr>
      </w:pPr>
      <w:r>
        <w:rPr>
          <w:rFonts w:hint="eastAsia" w:ascii="方正小标宋_GBK" w:hAnsi="方正小标宋_GBK" w:eastAsia="方正小标宋_GBK" w:cs="方正小标宋_GBK"/>
          <w:b w:val="0"/>
          <w:bCs/>
          <w:sz w:val="32"/>
          <w:szCs w:val="32"/>
        </w:rPr>
        <w:t>委托代理人（签字）：</w:t>
      </w:r>
    </w:p>
    <w:p w14:paraId="32328CBC">
      <w:pPr>
        <w:pStyle w:val="3"/>
        <w:keepNext w:val="0"/>
        <w:keepLines w:val="0"/>
        <w:pageBreakBefore w:val="0"/>
        <w:widowControl w:val="0"/>
        <w:kinsoku/>
        <w:wordWrap/>
        <w:overflowPunct/>
        <w:topLinePunct w:val="0"/>
        <w:autoSpaceDE/>
        <w:autoSpaceDN/>
        <w:bidi w:val="0"/>
        <w:adjustRightInd/>
        <w:snapToGrid/>
        <w:spacing w:line="560" w:lineRule="exact"/>
        <w:ind w:left="420" w:right="0" w:rightChars="0"/>
        <w:textAlignment w:val="auto"/>
        <w:outlineLvl w:val="9"/>
        <w:rPr>
          <w:rFonts w:hint="eastAsia" w:ascii="方正小标宋_GBK" w:hAnsi="方正小标宋_GBK" w:eastAsia="方正小标宋_GBK" w:cs="方正小标宋_GBK"/>
          <w:b w:val="0"/>
          <w:bCs/>
          <w:sz w:val="32"/>
          <w:szCs w:val="32"/>
        </w:rPr>
      </w:pPr>
    </w:p>
    <w:p w14:paraId="66C96757">
      <w:pPr>
        <w:pStyle w:val="3"/>
        <w:keepNext w:val="0"/>
        <w:keepLines w:val="0"/>
        <w:pageBreakBefore w:val="0"/>
        <w:widowControl w:val="0"/>
        <w:kinsoku/>
        <w:wordWrap/>
        <w:overflowPunct/>
        <w:topLinePunct w:val="0"/>
        <w:autoSpaceDE/>
        <w:autoSpaceDN/>
        <w:bidi w:val="0"/>
        <w:adjustRightInd/>
        <w:snapToGrid/>
        <w:spacing w:line="560" w:lineRule="exact"/>
        <w:ind w:left="420" w:right="0" w:rightChars="0"/>
        <w:textAlignment w:val="auto"/>
        <w:outlineLvl w:val="9"/>
        <w:rPr>
          <w:rFonts w:hint="eastAsia" w:ascii="方正小标宋_GBK" w:hAnsi="方正小标宋_GBK" w:eastAsia="方正小标宋_GBK" w:cs="方正小标宋_GBK"/>
          <w:b w:val="0"/>
          <w:bCs/>
          <w:sz w:val="32"/>
          <w:szCs w:val="32"/>
          <w:lang w:val="en-US" w:eastAsia="zh-CN"/>
        </w:rPr>
      </w:pPr>
      <w:r>
        <w:rPr>
          <w:rFonts w:hint="eastAsia" w:ascii="方正小标宋_GBK" w:hAnsi="方正小标宋_GBK" w:eastAsia="方正小标宋_GBK" w:cs="方正小标宋_GBK"/>
          <w:b w:val="0"/>
          <w:bCs/>
          <w:sz w:val="32"/>
          <w:szCs w:val="32"/>
        </w:rPr>
        <w:t xml:space="preserve">                                    年   月   日</w:t>
      </w:r>
    </w:p>
    <w:sectPr>
      <w:pgSz w:w="11906" w:h="16838"/>
      <w:pgMar w:top="1440" w:right="1800" w:bottom="1440" w:left="1800" w:header="851" w:footer="992" w:gutter="0"/>
      <w:cols w:space="425" w:num="1"/>
      <w:formProt w:val="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1"/>
    <w:family w:val="modern"/>
    <w:pitch w:val="default"/>
    <w:sig w:usb0="E0002AFF" w:usb1="C0007841"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panose1 w:val="02010609030101010101"/>
    <w:charset w:val="86"/>
    <w:family w:val="modern"/>
    <w:pitch w:val="default"/>
    <w:sig w:usb0="00000001" w:usb1="080E0000" w:usb2="00000000" w:usb3="00000000" w:csb0="00040000" w:csb1="00000000"/>
  </w:font>
  <w:font w:name="Cambria">
    <w:panose1 w:val="02040503050406030204"/>
    <w:charset w:val="00"/>
    <w:family w:val="roman"/>
    <w:pitch w:val="default"/>
    <w:sig w:usb0="E00002FF" w:usb1="400004FF" w:usb2="00000000" w:usb3="00000000" w:csb0="2000019F" w:csb1="00000000"/>
  </w:font>
  <w:font w:name="仿宋">
    <w:panose1 w:val="02010609060101010101"/>
    <w:charset w:val="86"/>
    <w:family w:val="modern"/>
    <w:pitch w:val="default"/>
    <w:sig w:usb0="800002BF" w:usb1="38CF7CFA" w:usb2="00000016" w:usb3="00000000" w:csb0="00040001" w:csb1="00000000"/>
  </w:font>
  <w:font w:name="方正小标宋简体">
    <w:panose1 w:val="02010601030101010101"/>
    <w:charset w:val="86"/>
    <w:family w:val="script"/>
    <w:pitch w:val="default"/>
    <w:sig w:usb0="00000001" w:usb1="080E0000" w:usb2="00000000" w:usb3="00000000" w:csb0="00040000" w:csb1="00000000"/>
  </w:font>
  <w:font w:name="方正小标宋_GBK">
    <w:altName w:val="微软雅黑"/>
    <w:panose1 w:val="03000509000000000000"/>
    <w:charset w:val="86"/>
    <w:family w:val="auto"/>
    <w:pitch w:val="default"/>
    <w:sig w:usb0="00000000" w:usb1="00000000" w:usb2="00000000" w:usb3="00000000" w:csb0="00040000" w:csb1="00000000"/>
  </w:font>
  <w:font w:name="微软雅黑">
    <w:panose1 w:val="020B0503020204020204"/>
    <w:charset w:val="86"/>
    <w:family w:val="auto"/>
    <w:pitch w:val="default"/>
    <w:sig w:usb0="80000287" w:usb1="280F3C52" w:usb2="00000016" w:usb3="00000000" w:csb0="0004001F" w:csb1="00000000"/>
  </w:font>
  <w:font w:name="楷体_GB2312">
    <w:panose1 w:val="02010609030101010101"/>
    <w:charset w:val="86"/>
    <w:family w:val="modern"/>
    <w:pitch w:val="default"/>
    <w:sig w:usb0="00000001" w:usb1="080E0000" w:usb2="00000000" w:usb3="00000000" w:csb0="00040000" w:csb1="00000000"/>
  </w:font>
  <w:font w:name="华文仿宋">
    <w:panose1 w:val="02010600040101010101"/>
    <w:charset w:val="86"/>
    <w:family w:val="auto"/>
    <w:pitch w:val="default"/>
    <w:sig w:usb0="00000287" w:usb1="080F0000" w:usb2="00000000" w:usb3="00000000" w:csb0="0004009F" w:csb1="DFD7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15A1D84">
    <w:pPr>
      <w:pStyle w:val="6"/>
      <w:ind w:right="360"/>
    </w:pPr>
    <w:r>
      <w:rPr>
        <w:rFonts w:hint="eastAsia"/>
      </w:rPr>
      <w:t xml:space="preserve">                                               </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786C0FE">
    <w:pPr>
      <w:pStyle w:val="6"/>
      <w:jc w:val="center"/>
    </w:pPr>
    <w:r>
      <w:rPr>
        <w:rFonts w:hint="eastAsia"/>
      </w:rPr>
      <w:fldChar w:fldCharType="begin"/>
    </w:r>
    <w:r>
      <w:rPr>
        <w:rFonts w:hint="eastAsia"/>
      </w:rPr>
      <w:instrText xml:space="preserve"> PAGE  \* MERGEFORMAT </w:instrText>
    </w:r>
    <w:r>
      <w:rPr>
        <w:rFonts w:hint="eastAsia"/>
      </w:rPr>
      <w:fldChar w:fldCharType="separate"/>
    </w:r>
    <w:r>
      <w:t>2</w:t>
    </w:r>
    <w:r>
      <w:rPr>
        <w:rFonts w:hint="eastAsia"/>
      </w:rPr>
      <w:fldChar w:fldCharType="end"/>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940CB46">
    <w:pPr>
      <w:pStyle w:val="6"/>
      <w:jc w:val="center"/>
    </w:pPr>
    <w:r>
      <w:rPr>
        <w:rFonts w:hint="eastAsia"/>
      </w:rPr>
      <w:fldChar w:fldCharType="begin"/>
    </w:r>
    <w:r>
      <w:rPr>
        <w:rFonts w:hint="eastAsia"/>
      </w:rPr>
      <w:instrText xml:space="preserve"> PAGE  \* MERGEFORMAT </w:instrText>
    </w:r>
    <w:r>
      <w:rPr>
        <w:rFonts w:hint="eastAsia"/>
      </w:rPr>
      <w:fldChar w:fldCharType="separate"/>
    </w:r>
    <w:r>
      <w:rPr>
        <w:rFonts w:hint="eastAsia"/>
      </w:rPr>
      <w:t>1</w:t>
    </w:r>
    <w:r>
      <w:rPr>
        <w:rFonts w:hint="eastAsia"/>
      </w:rP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2E01F76">
    <w:pPr>
      <w:snapToGrid w:val="0"/>
      <w:spacing w:line="560" w:lineRule="exact"/>
      <w:ind w:right="420"/>
      <w:rPr>
        <w:szCs w:val="18"/>
        <w:u w:val="single"/>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AFACF45">
    <w:pPr>
      <w:pStyle w:val="17"/>
      <w:pBdr>
        <w:bottom w:val="none" w:color="auto" w:sz="0" w:space="0"/>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E5B2EA3"/>
    <w:multiLevelType w:val="multilevel"/>
    <w:tmpl w:val="1E5B2EA3"/>
    <w:lvl w:ilvl="0" w:tentative="0">
      <w:start w:val="1"/>
      <w:numFmt w:val="decimal"/>
      <w:lvlText w:val="%1"/>
      <w:lvlJc w:val="left"/>
      <w:pPr>
        <w:ind w:left="0" w:firstLine="0"/>
      </w:pPr>
      <w:rPr>
        <w:rFonts w:hint="eastAsia" w:cs="Times New Roman"/>
        <w:b w:val="0"/>
        <w:i w:val="0"/>
        <w:iCs w:val="0"/>
        <w:caps w:val="0"/>
        <w:smallCaps w:val="0"/>
        <w:strike w:val="0"/>
        <w:dstrike w:val="0"/>
        <w:vanish w:val="0"/>
        <w:color w:val="000000"/>
        <w:spacing w:val="0"/>
        <w:position w:val="0"/>
        <w:u w:val="none"/>
        <w:vertAlign w:val="baseline"/>
        <w:lang w:val="en-US" w:bidi="zh-CN"/>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rPr>
    </w:lvl>
    <w:lvl w:ilvl="1" w:tentative="0">
      <w:start w:val="1"/>
      <w:numFmt w:val="decimal"/>
      <w:isLgl/>
      <w:lvlText w:val="%1.%2"/>
      <w:lvlJc w:val="left"/>
      <w:pPr>
        <w:ind w:left="0" w:firstLine="0"/>
      </w:pPr>
      <w:rPr>
        <w:b w:val="0"/>
        <w:bCs w:val="0"/>
        <w:i w:val="0"/>
        <w:iCs w:val="0"/>
        <w:caps w:val="0"/>
        <w:smallCaps w:val="0"/>
        <w:strike w:val="0"/>
        <w:dstrike w:val="0"/>
        <w:vanish w:val="0"/>
        <w:color w:val="000000"/>
        <w:spacing w:val="0"/>
        <w:position w:val="0"/>
        <w:u w:val="none"/>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rPr>
    </w:lvl>
    <w:lvl w:ilvl="2" w:tentative="0">
      <w:start w:val="1"/>
      <w:numFmt w:val="decimal"/>
      <w:pStyle w:val="10"/>
      <w:isLgl/>
      <w:lvlText w:val="%1.%2.%3"/>
      <w:lvlJc w:val="left"/>
      <w:pPr>
        <w:ind w:left="0" w:firstLine="0"/>
      </w:pPr>
      <w:rPr>
        <w:rFonts w:hint="eastAsia"/>
      </w:rPr>
    </w:lvl>
    <w:lvl w:ilvl="3" w:tentative="0">
      <w:start w:val="1"/>
      <w:numFmt w:val="decimal"/>
      <w:isLgl/>
      <w:lvlText w:val="%1.%2.%3.%4"/>
      <w:lvlJc w:val="left"/>
      <w:pPr>
        <w:ind w:left="0" w:firstLine="0"/>
      </w:pPr>
      <w:rPr>
        <w:rFonts w:hint="eastAsia"/>
      </w:rPr>
    </w:lvl>
    <w:lvl w:ilvl="4" w:tentative="0">
      <w:start w:val="1"/>
      <w:numFmt w:val="decimal"/>
      <w:isLgl/>
      <w:lvlText w:val="%1.%2.%3.%4.%5"/>
      <w:lvlJc w:val="left"/>
      <w:pPr>
        <w:ind w:left="2551" w:hanging="850"/>
      </w:pPr>
      <w:rPr>
        <w:rFonts w:hint="eastAsia"/>
      </w:rPr>
    </w:lvl>
    <w:lvl w:ilvl="5" w:tentative="0">
      <w:start w:val="1"/>
      <w:numFmt w:val="decimal"/>
      <w:lvlText w:val="%1.%2.%3.%4.%5.%6"/>
      <w:lvlJc w:val="left"/>
      <w:pPr>
        <w:ind w:left="3260" w:hanging="1134"/>
      </w:pPr>
      <w:rPr>
        <w:rFonts w:hint="eastAsia"/>
      </w:rPr>
    </w:lvl>
    <w:lvl w:ilvl="6" w:tentative="0">
      <w:start w:val="1"/>
      <w:numFmt w:val="decimal"/>
      <w:lvlText w:val="%1.%2.%3.%4.%5.%6.%7"/>
      <w:lvlJc w:val="left"/>
      <w:pPr>
        <w:ind w:left="3827" w:hanging="1276"/>
      </w:pPr>
      <w:rPr>
        <w:rFonts w:hint="eastAsia"/>
      </w:rPr>
    </w:lvl>
    <w:lvl w:ilvl="7" w:tentative="0">
      <w:start w:val="1"/>
      <w:numFmt w:val="decimal"/>
      <w:lvlText w:val="%1.%2.%3.%4.%5.%6.%7.%8"/>
      <w:lvlJc w:val="left"/>
      <w:pPr>
        <w:ind w:left="4394" w:hanging="1418"/>
      </w:pPr>
      <w:rPr>
        <w:rFonts w:hint="eastAsia"/>
      </w:rPr>
    </w:lvl>
    <w:lvl w:ilvl="8" w:tentative="0">
      <w:start w:val="1"/>
      <w:numFmt w:val="decimal"/>
      <w:lvlText w:val="%1.%2.%3.%4.%5.%6.%7.%8.%9"/>
      <w:lvlJc w:val="left"/>
      <w:pPr>
        <w:ind w:left="5102" w:hanging="1700"/>
      </w:pPr>
      <w:rPr>
        <w:rFonts w:hint="eastAsia"/>
      </w:rPr>
    </w:lvl>
  </w:abstractNum>
  <w:abstractNum w:abstractNumId="1">
    <w:nsid w:val="32927E9D"/>
    <w:multiLevelType w:val="singleLevel"/>
    <w:tmpl w:val="32927E9D"/>
    <w:lvl w:ilvl="0" w:tentative="0">
      <w:start w:val="1"/>
      <w:numFmt w:val="chineseCounting"/>
      <w:suff w:val="nothing"/>
      <w:lvlText w:val="%1、"/>
      <w:lvlJc w:val="left"/>
      <w:pPr>
        <w:ind w:left="0" w:firstLine="420"/>
      </w:pPr>
      <w:rPr>
        <w:rFonts w:hint="eastAsia"/>
      </w:rPr>
    </w:lvl>
  </w:abstractNum>
  <w:abstractNum w:abstractNumId="2">
    <w:nsid w:val="4E5F4D7B"/>
    <w:multiLevelType w:val="multilevel"/>
    <w:tmpl w:val="4E5F4D7B"/>
    <w:lvl w:ilvl="0" w:tentative="0">
      <w:start w:val="1"/>
      <w:numFmt w:val="decimal"/>
      <w:lvlText w:val="%1"/>
      <w:lvlJc w:val="left"/>
      <w:pPr>
        <w:ind w:left="420" w:hanging="420"/>
      </w:pPr>
      <w:rPr>
        <w:rFonts w:hint="eastAsia"/>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3">
    <w:nsid w:val="5912EBD1"/>
    <w:multiLevelType w:val="singleLevel"/>
    <w:tmpl w:val="5912EBD1"/>
    <w:lvl w:ilvl="0" w:tentative="0">
      <w:start w:val="1"/>
      <w:numFmt w:val="chineseCounting"/>
      <w:suff w:val="nothing"/>
      <w:lvlText w:val="%1、"/>
      <w:lvlJc w:val="left"/>
      <w:pPr>
        <w:ind w:left="0" w:firstLine="420"/>
      </w:pPr>
      <w:rPr>
        <w:rFonts w:hint="eastAsia"/>
      </w:rPr>
    </w:lvl>
  </w:abstractNum>
  <w:abstractNum w:abstractNumId="4">
    <w:nsid w:val="5912EC10"/>
    <w:multiLevelType w:val="singleLevel"/>
    <w:tmpl w:val="5912EC10"/>
    <w:lvl w:ilvl="0" w:tentative="0">
      <w:start w:val="1"/>
      <w:numFmt w:val="decimal"/>
      <w:suff w:val="nothing"/>
      <w:lvlText w:val="%1．"/>
      <w:lvlJc w:val="left"/>
      <w:pPr>
        <w:ind w:left="0" w:firstLine="400"/>
      </w:pPr>
      <w:rPr>
        <w:rFonts w:hint="default"/>
      </w:rPr>
    </w:lvl>
  </w:abstractNum>
  <w:abstractNum w:abstractNumId="5">
    <w:nsid w:val="5912EC30"/>
    <w:multiLevelType w:val="singleLevel"/>
    <w:tmpl w:val="5912EC30"/>
    <w:lvl w:ilvl="0" w:tentative="0">
      <w:start w:val="1"/>
      <w:numFmt w:val="decimal"/>
      <w:suff w:val="nothing"/>
      <w:lvlText w:val="%1．"/>
      <w:lvlJc w:val="left"/>
      <w:pPr>
        <w:ind w:left="0" w:firstLine="400"/>
      </w:pPr>
      <w:rPr>
        <w:rFonts w:hint="default"/>
      </w:rPr>
    </w:lvl>
  </w:abstractNum>
  <w:num w:numId="1">
    <w:abstractNumId w:val="0"/>
  </w:num>
  <w:num w:numId="2">
    <w:abstractNumId w:val="2"/>
  </w:num>
  <w:num w:numId="3">
    <w:abstractNumId w:val="3"/>
  </w:num>
  <w:num w:numId="4">
    <w:abstractNumId w:val="4"/>
  </w:num>
  <w:num w:numId="5">
    <w:abstractNumId w:val="5"/>
  </w:num>
  <w:num w:numId="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0"/>
  <w:embedSystemFonts/>
  <w:bordersDoNotSurroundHeader w:val="0"/>
  <w:bordersDoNotSurroundFooter w:val="0"/>
  <w:documentProtection w:edit="forms"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NjQ5M2Q2YjY3NDllNmY1NWJkNWZlZTRmZTFjZDkyYzEifQ=="/>
  </w:docVars>
  <w:rsids>
    <w:rsidRoot w:val="002C0A44"/>
    <w:rsid w:val="00004422"/>
    <w:rsid w:val="00036664"/>
    <w:rsid w:val="0004439D"/>
    <w:rsid w:val="00185CC7"/>
    <w:rsid w:val="001A7A62"/>
    <w:rsid w:val="001E5AFA"/>
    <w:rsid w:val="002C0A44"/>
    <w:rsid w:val="0032468E"/>
    <w:rsid w:val="003D574E"/>
    <w:rsid w:val="003E1BA0"/>
    <w:rsid w:val="0046143B"/>
    <w:rsid w:val="004A3AB1"/>
    <w:rsid w:val="004C0C8A"/>
    <w:rsid w:val="004E6E6C"/>
    <w:rsid w:val="00506845"/>
    <w:rsid w:val="00552C48"/>
    <w:rsid w:val="00560D65"/>
    <w:rsid w:val="00603A16"/>
    <w:rsid w:val="00684E4E"/>
    <w:rsid w:val="00693727"/>
    <w:rsid w:val="006E0458"/>
    <w:rsid w:val="0075335E"/>
    <w:rsid w:val="0075695E"/>
    <w:rsid w:val="007F5DE8"/>
    <w:rsid w:val="00811124"/>
    <w:rsid w:val="00876E1F"/>
    <w:rsid w:val="00890D18"/>
    <w:rsid w:val="0099229D"/>
    <w:rsid w:val="009F30A1"/>
    <w:rsid w:val="00A10953"/>
    <w:rsid w:val="00A16E81"/>
    <w:rsid w:val="00A403BF"/>
    <w:rsid w:val="00A46E9B"/>
    <w:rsid w:val="00A752FC"/>
    <w:rsid w:val="00A91C3A"/>
    <w:rsid w:val="00A960A3"/>
    <w:rsid w:val="00AC1EBB"/>
    <w:rsid w:val="00AC4FE5"/>
    <w:rsid w:val="00BF58B1"/>
    <w:rsid w:val="00C245A2"/>
    <w:rsid w:val="00C56BBB"/>
    <w:rsid w:val="00C80A00"/>
    <w:rsid w:val="00C93AA0"/>
    <w:rsid w:val="00D06B70"/>
    <w:rsid w:val="00D71FB0"/>
    <w:rsid w:val="00DA3B74"/>
    <w:rsid w:val="00DE3410"/>
    <w:rsid w:val="00DE57BA"/>
    <w:rsid w:val="00DE737C"/>
    <w:rsid w:val="00EB5E32"/>
    <w:rsid w:val="00FD79A8"/>
    <w:rsid w:val="00FE2C98"/>
    <w:rsid w:val="019E4A71"/>
    <w:rsid w:val="01D53C37"/>
    <w:rsid w:val="02B80751"/>
    <w:rsid w:val="034E7427"/>
    <w:rsid w:val="03D125AB"/>
    <w:rsid w:val="054637EC"/>
    <w:rsid w:val="05AA1AAE"/>
    <w:rsid w:val="05C20325"/>
    <w:rsid w:val="06FF4152"/>
    <w:rsid w:val="07747D23"/>
    <w:rsid w:val="0BA31992"/>
    <w:rsid w:val="0C63233E"/>
    <w:rsid w:val="0CD60C9A"/>
    <w:rsid w:val="0DF91E0E"/>
    <w:rsid w:val="0E88796A"/>
    <w:rsid w:val="0EC0759D"/>
    <w:rsid w:val="0EDF32A9"/>
    <w:rsid w:val="105B6A84"/>
    <w:rsid w:val="10BD0069"/>
    <w:rsid w:val="10E34450"/>
    <w:rsid w:val="11E76B9F"/>
    <w:rsid w:val="12684593"/>
    <w:rsid w:val="1320369B"/>
    <w:rsid w:val="13325751"/>
    <w:rsid w:val="135D040F"/>
    <w:rsid w:val="13621EEC"/>
    <w:rsid w:val="138564F0"/>
    <w:rsid w:val="13AA5E2B"/>
    <w:rsid w:val="13D73627"/>
    <w:rsid w:val="13E41600"/>
    <w:rsid w:val="15A52F2E"/>
    <w:rsid w:val="17C821C3"/>
    <w:rsid w:val="18C563ED"/>
    <w:rsid w:val="194A05B4"/>
    <w:rsid w:val="1AC66850"/>
    <w:rsid w:val="1B8D5C41"/>
    <w:rsid w:val="1C68378D"/>
    <w:rsid w:val="1E0D596F"/>
    <w:rsid w:val="1E486234"/>
    <w:rsid w:val="1F012D15"/>
    <w:rsid w:val="1F6623C1"/>
    <w:rsid w:val="1FD66759"/>
    <w:rsid w:val="20304FD0"/>
    <w:rsid w:val="204E102B"/>
    <w:rsid w:val="21253A4A"/>
    <w:rsid w:val="213868ED"/>
    <w:rsid w:val="219A57C2"/>
    <w:rsid w:val="222840E4"/>
    <w:rsid w:val="22DF2C0B"/>
    <w:rsid w:val="238D0876"/>
    <w:rsid w:val="23973171"/>
    <w:rsid w:val="23C06BDA"/>
    <w:rsid w:val="24BB6482"/>
    <w:rsid w:val="2534725A"/>
    <w:rsid w:val="259A582D"/>
    <w:rsid w:val="26300649"/>
    <w:rsid w:val="275D3454"/>
    <w:rsid w:val="27851C3D"/>
    <w:rsid w:val="279234C6"/>
    <w:rsid w:val="2805730B"/>
    <w:rsid w:val="28CE2C1A"/>
    <w:rsid w:val="28D94CC5"/>
    <w:rsid w:val="28E145A1"/>
    <w:rsid w:val="2901229F"/>
    <w:rsid w:val="295270A9"/>
    <w:rsid w:val="29BC1BEA"/>
    <w:rsid w:val="2A962289"/>
    <w:rsid w:val="2B57444A"/>
    <w:rsid w:val="2BCD7650"/>
    <w:rsid w:val="2C770D7D"/>
    <w:rsid w:val="2D5A65C5"/>
    <w:rsid w:val="2D7F55C2"/>
    <w:rsid w:val="2D8748E9"/>
    <w:rsid w:val="2DEB62CF"/>
    <w:rsid w:val="2E922A59"/>
    <w:rsid w:val="2EB1187E"/>
    <w:rsid w:val="2EB57CCE"/>
    <w:rsid w:val="2F811C83"/>
    <w:rsid w:val="2F9013C2"/>
    <w:rsid w:val="3156643E"/>
    <w:rsid w:val="32BC67A5"/>
    <w:rsid w:val="32D76267"/>
    <w:rsid w:val="332609ED"/>
    <w:rsid w:val="33433250"/>
    <w:rsid w:val="33873A06"/>
    <w:rsid w:val="346A24A1"/>
    <w:rsid w:val="36336D3C"/>
    <w:rsid w:val="36A26AB6"/>
    <w:rsid w:val="37664A4B"/>
    <w:rsid w:val="376A10BB"/>
    <w:rsid w:val="37D31B27"/>
    <w:rsid w:val="396909AD"/>
    <w:rsid w:val="3A3F6D53"/>
    <w:rsid w:val="3A9F725A"/>
    <w:rsid w:val="3B2535D0"/>
    <w:rsid w:val="3B26243D"/>
    <w:rsid w:val="3C3314A1"/>
    <w:rsid w:val="3C771D8C"/>
    <w:rsid w:val="3DEC0798"/>
    <w:rsid w:val="3E712652"/>
    <w:rsid w:val="3ED04B63"/>
    <w:rsid w:val="3F345B9D"/>
    <w:rsid w:val="3FC2791B"/>
    <w:rsid w:val="3FCD703E"/>
    <w:rsid w:val="403959A7"/>
    <w:rsid w:val="40B9353D"/>
    <w:rsid w:val="42B43088"/>
    <w:rsid w:val="44127729"/>
    <w:rsid w:val="45330549"/>
    <w:rsid w:val="47D64CBF"/>
    <w:rsid w:val="486D2B74"/>
    <w:rsid w:val="48BA422E"/>
    <w:rsid w:val="491C7572"/>
    <w:rsid w:val="49862862"/>
    <w:rsid w:val="4A103E4C"/>
    <w:rsid w:val="4A1E0CB7"/>
    <w:rsid w:val="4B34396A"/>
    <w:rsid w:val="4B562B1E"/>
    <w:rsid w:val="4C900CC1"/>
    <w:rsid w:val="4D4E52B1"/>
    <w:rsid w:val="4E276751"/>
    <w:rsid w:val="4E486040"/>
    <w:rsid w:val="50120259"/>
    <w:rsid w:val="5096171E"/>
    <w:rsid w:val="50FD61CC"/>
    <w:rsid w:val="52B30142"/>
    <w:rsid w:val="52B34A6D"/>
    <w:rsid w:val="535165EE"/>
    <w:rsid w:val="53EA4A51"/>
    <w:rsid w:val="545E3EDB"/>
    <w:rsid w:val="546A57C4"/>
    <w:rsid w:val="54BD7D6C"/>
    <w:rsid w:val="54E16872"/>
    <w:rsid w:val="55223BCA"/>
    <w:rsid w:val="56561DB1"/>
    <w:rsid w:val="569F214B"/>
    <w:rsid w:val="580426D3"/>
    <w:rsid w:val="59B11BB7"/>
    <w:rsid w:val="59CD4E8E"/>
    <w:rsid w:val="59FF1043"/>
    <w:rsid w:val="5A312564"/>
    <w:rsid w:val="5A431531"/>
    <w:rsid w:val="5B4A3877"/>
    <w:rsid w:val="5B5F0B54"/>
    <w:rsid w:val="5B7F49C4"/>
    <w:rsid w:val="5B8649E8"/>
    <w:rsid w:val="5EAE0D08"/>
    <w:rsid w:val="5F0919A4"/>
    <w:rsid w:val="60456754"/>
    <w:rsid w:val="617625B0"/>
    <w:rsid w:val="61817A1F"/>
    <w:rsid w:val="620F2B8A"/>
    <w:rsid w:val="62517FC0"/>
    <w:rsid w:val="62720114"/>
    <w:rsid w:val="627853EA"/>
    <w:rsid w:val="638C03E2"/>
    <w:rsid w:val="63D02D93"/>
    <w:rsid w:val="64481E81"/>
    <w:rsid w:val="645131D3"/>
    <w:rsid w:val="659C40EE"/>
    <w:rsid w:val="66302E0F"/>
    <w:rsid w:val="672B0915"/>
    <w:rsid w:val="67AB00FD"/>
    <w:rsid w:val="67BE26CC"/>
    <w:rsid w:val="680A67C8"/>
    <w:rsid w:val="68837F16"/>
    <w:rsid w:val="68CC0883"/>
    <w:rsid w:val="68E07AEE"/>
    <w:rsid w:val="69006831"/>
    <w:rsid w:val="6A4A6515"/>
    <w:rsid w:val="6A640F76"/>
    <w:rsid w:val="6C9A7B3B"/>
    <w:rsid w:val="6DD00BA9"/>
    <w:rsid w:val="6DDF5217"/>
    <w:rsid w:val="6E2C46FB"/>
    <w:rsid w:val="6F125D61"/>
    <w:rsid w:val="70642025"/>
    <w:rsid w:val="70F652BC"/>
    <w:rsid w:val="71407CFA"/>
    <w:rsid w:val="726C6ADB"/>
    <w:rsid w:val="74455115"/>
    <w:rsid w:val="751F4904"/>
    <w:rsid w:val="75262483"/>
    <w:rsid w:val="759706CC"/>
    <w:rsid w:val="762941A2"/>
    <w:rsid w:val="76536B40"/>
    <w:rsid w:val="76D36788"/>
    <w:rsid w:val="77D53717"/>
    <w:rsid w:val="77FE64A3"/>
    <w:rsid w:val="784D55E5"/>
    <w:rsid w:val="796E04B4"/>
    <w:rsid w:val="7C115EE7"/>
    <w:rsid w:val="7D242C86"/>
    <w:rsid w:val="7DBE5B9D"/>
    <w:rsid w:val="7E1A6E9E"/>
    <w:rsid w:val="7EF76C75"/>
    <w:rsid w:val="7F50046D"/>
    <w:rsid w:val="7FB23D3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0"/>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semiHidden="0" w:name="heading 2"/>
    <w:lsdException w:qFormat="1" w:uiPriority="0" w:semiHidden="0" w:name="heading 3"/>
    <w:lsdException w:qFormat="1" w:uiPriority="0" w:semiHidden="0" w:name="heading 4"/>
    <w:lsdException w:qFormat="1" w:uiPriority="0" w:semiHidden="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qFormat="1"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semiHidden="0" w:name="Default Paragraph Font"/>
    <w:lsdException w:qFormat="1" w:unhideWhenUsed="0" w:uiPriority="0" w:semiHidden="0" w:name="Body Text"/>
    <w:lsdException w:qFormat="1" w:uiPriority="99" w:semiHidden="0" w:name="Body Text Indent"/>
    <w:lsdException w:qFormat="1"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iPriority="99" w:semiHidden="0" w:name="Body Text First Indent"/>
    <w:lsdException w:qFormat="1" w:uiPriority="99"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qFormat="1"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semiHidden="0" w:name="Normal Table"/>
    <w:lsdException w:qFormat="1"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semiHidden="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8">
    <w:name w:val="heading 1"/>
    <w:basedOn w:val="1"/>
    <w:next w:val="1"/>
    <w:qFormat/>
    <w:uiPriority w:val="0"/>
    <w:pPr>
      <w:keepNext/>
      <w:jc w:val="left"/>
      <w:outlineLvl w:val="0"/>
    </w:pPr>
    <w:rPr>
      <w:rFonts w:ascii="宋体" w:hAnsi="宋体"/>
      <w:b/>
      <w:sz w:val="32"/>
      <w:szCs w:val="20"/>
    </w:rPr>
  </w:style>
  <w:style w:type="paragraph" w:styleId="9">
    <w:name w:val="heading 2"/>
    <w:basedOn w:val="1"/>
    <w:next w:val="1"/>
    <w:unhideWhenUsed/>
    <w:qFormat/>
    <w:uiPriority w:val="0"/>
    <w:pPr>
      <w:keepNext/>
      <w:tabs>
        <w:tab w:val="left" w:pos="1044"/>
      </w:tabs>
      <w:adjustRightInd w:val="0"/>
      <w:spacing w:line="360" w:lineRule="atLeast"/>
      <w:ind w:left="1044" w:hanging="468"/>
      <w:jc w:val="left"/>
      <w:textAlignment w:val="baseline"/>
      <w:outlineLvl w:val="1"/>
    </w:pPr>
    <w:rPr>
      <w:rFonts w:ascii="仿宋_GB2312" w:eastAsia="仿宋_GB2312"/>
      <w:b/>
      <w:sz w:val="28"/>
      <w:szCs w:val="28"/>
    </w:rPr>
  </w:style>
  <w:style w:type="paragraph" w:styleId="10">
    <w:name w:val="heading 3"/>
    <w:basedOn w:val="1"/>
    <w:next w:val="1"/>
    <w:unhideWhenUsed/>
    <w:qFormat/>
    <w:uiPriority w:val="0"/>
    <w:pPr>
      <w:keepNext/>
      <w:keepLines/>
      <w:numPr>
        <w:ilvl w:val="2"/>
        <w:numId w:val="1"/>
      </w:numPr>
      <w:spacing w:before="240" w:after="240"/>
      <w:jc w:val="left"/>
      <w:outlineLvl w:val="2"/>
    </w:pPr>
    <w:rPr>
      <w:bCs/>
      <w:szCs w:val="32"/>
    </w:rPr>
  </w:style>
  <w:style w:type="paragraph" w:styleId="11">
    <w:name w:val="heading 4"/>
    <w:basedOn w:val="1"/>
    <w:next w:val="1"/>
    <w:unhideWhenUsed/>
    <w:qFormat/>
    <w:uiPriority w:val="0"/>
    <w:pPr>
      <w:keepNext/>
      <w:keepLines/>
      <w:spacing w:before="280" w:after="290" w:line="372" w:lineRule="auto"/>
      <w:outlineLvl w:val="3"/>
    </w:pPr>
    <w:rPr>
      <w:rFonts w:ascii="Cambria" w:hAnsi="Cambria" w:eastAsia="宋体" w:cs="Times New Roman"/>
      <w:b/>
      <w:bCs/>
      <w:sz w:val="28"/>
      <w:szCs w:val="28"/>
    </w:rPr>
  </w:style>
  <w:style w:type="paragraph" w:styleId="12">
    <w:name w:val="heading 5"/>
    <w:basedOn w:val="1"/>
    <w:next w:val="1"/>
    <w:unhideWhenUsed/>
    <w:qFormat/>
    <w:uiPriority w:val="0"/>
    <w:pPr>
      <w:keepNext/>
      <w:keepLines/>
      <w:spacing w:before="280" w:after="290" w:line="376" w:lineRule="atLeast"/>
      <w:outlineLvl w:val="4"/>
    </w:pPr>
    <w:rPr>
      <w:bCs/>
      <w:szCs w:val="28"/>
    </w:rPr>
  </w:style>
  <w:style w:type="character" w:default="1" w:styleId="26">
    <w:name w:val="Default Paragraph Font"/>
    <w:unhideWhenUsed/>
    <w:qFormat/>
    <w:uiPriority w:val="1"/>
  </w:style>
  <w:style w:type="table" w:default="1" w:styleId="24">
    <w:name w:val="Normal Table"/>
    <w:unhideWhenUsed/>
    <w:qFormat/>
    <w:uiPriority w:val="99"/>
    <w:tblPr>
      <w:tblCellMar>
        <w:top w:w="0" w:type="dxa"/>
        <w:left w:w="108" w:type="dxa"/>
        <w:bottom w:w="0" w:type="dxa"/>
        <w:right w:w="108" w:type="dxa"/>
      </w:tblCellMar>
    </w:tblPr>
  </w:style>
  <w:style w:type="paragraph" w:styleId="2">
    <w:name w:val="Body Text First Indent"/>
    <w:basedOn w:val="3"/>
    <w:next w:val="4"/>
    <w:unhideWhenUsed/>
    <w:qFormat/>
    <w:uiPriority w:val="99"/>
    <w:pPr>
      <w:ind w:firstLine="420" w:firstLineChars="100"/>
    </w:pPr>
  </w:style>
  <w:style w:type="paragraph" w:styleId="3">
    <w:name w:val="Body Text"/>
    <w:basedOn w:val="1"/>
    <w:next w:val="2"/>
    <w:qFormat/>
    <w:uiPriority w:val="0"/>
    <w:pPr>
      <w:jc w:val="center"/>
    </w:pPr>
    <w:rPr>
      <w:rFonts w:ascii="宋体"/>
      <w:b/>
      <w:sz w:val="48"/>
    </w:rPr>
  </w:style>
  <w:style w:type="paragraph" w:styleId="4">
    <w:name w:val="Body Text First Indent 2"/>
    <w:basedOn w:val="5"/>
    <w:next w:val="7"/>
    <w:unhideWhenUsed/>
    <w:qFormat/>
    <w:uiPriority w:val="99"/>
    <w:pPr>
      <w:ind w:firstLine="420" w:firstLineChars="200"/>
    </w:pPr>
  </w:style>
  <w:style w:type="paragraph" w:styleId="5">
    <w:name w:val="Body Text Indent"/>
    <w:basedOn w:val="1"/>
    <w:next w:val="6"/>
    <w:unhideWhenUsed/>
    <w:qFormat/>
    <w:uiPriority w:val="99"/>
    <w:pPr>
      <w:spacing w:after="120"/>
      <w:ind w:left="420" w:leftChars="200"/>
    </w:pPr>
    <w:rPr>
      <w:rFonts w:ascii="Times New Roman" w:hAnsi="Times New Roman" w:eastAsia="宋体" w:cs="Times New Roman"/>
      <w:szCs w:val="24"/>
    </w:rPr>
  </w:style>
  <w:style w:type="paragraph" w:styleId="6">
    <w:name w:val="footer"/>
    <w:basedOn w:val="1"/>
    <w:qFormat/>
    <w:uiPriority w:val="0"/>
    <w:pPr>
      <w:tabs>
        <w:tab w:val="center" w:pos="4153"/>
        <w:tab w:val="right" w:pos="8306"/>
      </w:tabs>
      <w:snapToGrid w:val="0"/>
      <w:jc w:val="left"/>
    </w:pPr>
    <w:rPr>
      <w:sz w:val="18"/>
    </w:rPr>
  </w:style>
  <w:style w:type="paragraph" w:styleId="7">
    <w:name w:val="List Continue"/>
    <w:basedOn w:val="1"/>
    <w:next w:val="2"/>
    <w:qFormat/>
    <w:uiPriority w:val="0"/>
    <w:pPr>
      <w:spacing w:after="120"/>
      <w:ind w:left="420" w:firstLine="3584"/>
    </w:pPr>
  </w:style>
  <w:style w:type="paragraph" w:styleId="13">
    <w:name w:val="Normal Indent"/>
    <w:basedOn w:val="1"/>
    <w:qFormat/>
    <w:uiPriority w:val="0"/>
    <w:pPr>
      <w:spacing w:line="360" w:lineRule="auto"/>
      <w:ind w:firstLine="420"/>
    </w:pPr>
    <w:rPr>
      <w:szCs w:val="20"/>
    </w:rPr>
  </w:style>
  <w:style w:type="paragraph" w:styleId="14">
    <w:name w:val="annotation text"/>
    <w:basedOn w:val="1"/>
    <w:link w:val="40"/>
    <w:qFormat/>
    <w:uiPriority w:val="0"/>
    <w:pPr>
      <w:jc w:val="left"/>
    </w:pPr>
  </w:style>
  <w:style w:type="paragraph" w:styleId="15">
    <w:name w:val="toc 3"/>
    <w:basedOn w:val="1"/>
    <w:next w:val="1"/>
    <w:qFormat/>
    <w:uiPriority w:val="0"/>
    <w:pPr>
      <w:spacing w:line="400" w:lineRule="exact"/>
      <w:ind w:left="420"/>
      <w:jc w:val="left"/>
    </w:pPr>
    <w:rPr>
      <w:rFonts w:ascii="仿宋_GB2312" w:eastAsia="仿宋_GB2312"/>
      <w:i/>
      <w:iCs/>
      <w:spacing w:val="-20"/>
      <w:sz w:val="13"/>
      <w:szCs w:val="13"/>
    </w:rPr>
  </w:style>
  <w:style w:type="paragraph" w:styleId="16">
    <w:name w:val="Balloon Text"/>
    <w:basedOn w:val="1"/>
    <w:link w:val="42"/>
    <w:qFormat/>
    <w:uiPriority w:val="0"/>
    <w:rPr>
      <w:sz w:val="18"/>
      <w:szCs w:val="18"/>
    </w:rPr>
  </w:style>
  <w:style w:type="paragraph" w:styleId="17">
    <w:name w:val="header"/>
    <w:basedOn w:val="1"/>
    <w:qFormat/>
    <w:uiPriority w:val="0"/>
    <w:pPr>
      <w:pBdr>
        <w:bottom w:val="single" w:color="auto" w:sz="6" w:space="1"/>
      </w:pBdr>
      <w:tabs>
        <w:tab w:val="center" w:pos="4153"/>
        <w:tab w:val="right" w:pos="8306"/>
      </w:tabs>
      <w:snapToGrid w:val="0"/>
      <w:jc w:val="center"/>
    </w:pPr>
    <w:rPr>
      <w:sz w:val="18"/>
      <w:szCs w:val="18"/>
    </w:rPr>
  </w:style>
  <w:style w:type="paragraph" w:styleId="18">
    <w:name w:val="toc 1"/>
    <w:basedOn w:val="1"/>
    <w:next w:val="1"/>
    <w:qFormat/>
    <w:uiPriority w:val="0"/>
    <w:pPr>
      <w:spacing w:before="120" w:after="120"/>
      <w:jc w:val="left"/>
    </w:pPr>
    <w:rPr>
      <w:b/>
      <w:bCs/>
      <w:caps/>
    </w:rPr>
  </w:style>
  <w:style w:type="paragraph" w:styleId="19">
    <w:name w:val="toc 4"/>
    <w:basedOn w:val="1"/>
    <w:next w:val="1"/>
    <w:qFormat/>
    <w:uiPriority w:val="0"/>
    <w:pPr>
      <w:ind w:left="1260" w:leftChars="600"/>
    </w:pPr>
  </w:style>
  <w:style w:type="paragraph" w:styleId="20">
    <w:name w:val="Body Text Indent 3"/>
    <w:basedOn w:val="1"/>
    <w:qFormat/>
    <w:uiPriority w:val="0"/>
    <w:pPr>
      <w:ind w:firstLine="560" w:firstLineChars="200"/>
    </w:pPr>
    <w:rPr>
      <w:rFonts w:ascii="仿宋_GB2312" w:eastAsia="仿宋_GB2312"/>
      <w:sz w:val="28"/>
    </w:rPr>
  </w:style>
  <w:style w:type="paragraph" w:styleId="21">
    <w:name w:val="toc 2"/>
    <w:basedOn w:val="1"/>
    <w:next w:val="1"/>
    <w:qFormat/>
    <w:uiPriority w:val="0"/>
    <w:pPr>
      <w:tabs>
        <w:tab w:val="right" w:leader="dot" w:pos="9038"/>
      </w:tabs>
      <w:spacing w:line="60" w:lineRule="atLeast"/>
      <w:ind w:left="210"/>
      <w:jc w:val="left"/>
    </w:pPr>
    <w:rPr>
      <w:smallCaps/>
    </w:rPr>
  </w:style>
  <w:style w:type="paragraph" w:styleId="22">
    <w:name w:val="Normal (Web)"/>
    <w:basedOn w:val="1"/>
    <w:qFormat/>
    <w:uiPriority w:val="0"/>
    <w:rPr>
      <w:rFonts w:ascii="Calibri" w:hAnsi="Calibri" w:eastAsia="宋体" w:cs="Times New Roman"/>
      <w:sz w:val="24"/>
    </w:rPr>
  </w:style>
  <w:style w:type="paragraph" w:styleId="23">
    <w:name w:val="annotation subject"/>
    <w:basedOn w:val="14"/>
    <w:next w:val="14"/>
    <w:link w:val="41"/>
    <w:qFormat/>
    <w:uiPriority w:val="0"/>
    <w:rPr>
      <w:b/>
      <w:bCs/>
    </w:rPr>
  </w:style>
  <w:style w:type="table" w:styleId="25">
    <w:name w:val="Table Grid"/>
    <w:basedOn w:val="24"/>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27">
    <w:name w:val="page number"/>
    <w:basedOn w:val="26"/>
    <w:qFormat/>
    <w:uiPriority w:val="0"/>
  </w:style>
  <w:style w:type="character" w:styleId="28">
    <w:name w:val="Hyperlink"/>
    <w:basedOn w:val="26"/>
    <w:qFormat/>
    <w:uiPriority w:val="0"/>
    <w:rPr>
      <w:color w:val="0000FF"/>
      <w:u w:val="single"/>
    </w:rPr>
  </w:style>
  <w:style w:type="character" w:styleId="29">
    <w:name w:val="annotation reference"/>
    <w:basedOn w:val="26"/>
    <w:qFormat/>
    <w:uiPriority w:val="0"/>
    <w:rPr>
      <w:sz w:val="21"/>
      <w:szCs w:val="21"/>
    </w:rPr>
  </w:style>
  <w:style w:type="paragraph" w:customStyle="1" w:styleId="30">
    <w:name w:val="Char"/>
    <w:basedOn w:val="1"/>
    <w:qFormat/>
    <w:uiPriority w:val="0"/>
    <w:rPr>
      <w:szCs w:val="20"/>
    </w:rPr>
  </w:style>
  <w:style w:type="paragraph" w:customStyle="1" w:styleId="31">
    <w:name w:val="表格文字"/>
    <w:basedOn w:val="1"/>
    <w:next w:val="3"/>
    <w:qFormat/>
    <w:uiPriority w:val="0"/>
    <w:pPr>
      <w:spacing w:line="360" w:lineRule="auto"/>
      <w:jc w:val="left"/>
    </w:pPr>
    <w:rPr>
      <w:rFonts w:ascii="Times New Roman" w:hAnsi="Times New Roman"/>
      <w:bCs/>
      <w:spacing w:val="10"/>
      <w:kern w:val="0"/>
      <w:szCs w:val="21"/>
    </w:rPr>
  </w:style>
  <w:style w:type="paragraph" w:customStyle="1" w:styleId="32">
    <w:name w:val="正文1"/>
    <w:basedOn w:val="33"/>
    <w:qFormat/>
    <w:uiPriority w:val="0"/>
    <w:pPr>
      <w:jc w:val="both"/>
    </w:pPr>
    <w:rPr>
      <w:rFonts w:ascii="Times New Roman" w:hAnsi="Times New Roman" w:eastAsia="Times New Roman"/>
      <w:sz w:val="21"/>
    </w:rPr>
  </w:style>
  <w:style w:type="paragraph" w:customStyle="1" w:styleId="33">
    <w:name w:val="[Normal]"/>
    <w:qFormat/>
    <w:uiPriority w:val="0"/>
    <w:rPr>
      <w:rFonts w:ascii="宋体" w:hAnsi="宋体" w:eastAsiaTheme="minorEastAsia" w:cstheme="minorBidi"/>
      <w:sz w:val="24"/>
      <w:szCs w:val="22"/>
      <w:lang w:val="en-US" w:eastAsia="en-US" w:bidi="ar-SA"/>
    </w:rPr>
  </w:style>
  <w:style w:type="paragraph" w:customStyle="1" w:styleId="34">
    <w:name w:val="正文采用"/>
    <w:qFormat/>
    <w:uiPriority w:val="0"/>
    <w:pPr>
      <w:spacing w:line="500" w:lineRule="exact"/>
      <w:ind w:firstLine="560" w:firstLineChars="200"/>
    </w:pPr>
    <w:rPr>
      <w:rFonts w:ascii="宋体" w:hAnsi="宋体" w:eastAsiaTheme="minorEastAsia" w:cstheme="minorBidi"/>
      <w:kern w:val="2"/>
      <w:sz w:val="28"/>
      <w:szCs w:val="28"/>
      <w:lang w:val="zh-CN" w:eastAsia="zh-CN" w:bidi="ar-SA"/>
    </w:rPr>
  </w:style>
  <w:style w:type="paragraph" w:customStyle="1" w:styleId="35">
    <w:name w:val="C503-正文格式"/>
    <w:basedOn w:val="1"/>
    <w:qFormat/>
    <w:uiPriority w:val="0"/>
    <w:pPr>
      <w:spacing w:line="360" w:lineRule="auto"/>
      <w:ind w:firstLine="480" w:firstLineChars="200"/>
    </w:pPr>
    <w:rPr>
      <w:rFonts w:cs="宋体"/>
      <w:sz w:val="24"/>
      <w:szCs w:val="22"/>
    </w:rPr>
  </w:style>
  <w:style w:type="character" w:customStyle="1" w:styleId="36">
    <w:name w:val="font51"/>
    <w:basedOn w:val="26"/>
    <w:qFormat/>
    <w:uiPriority w:val="0"/>
    <w:rPr>
      <w:rFonts w:hint="eastAsia" w:ascii="仿宋" w:hAnsi="仿宋" w:eastAsia="仿宋" w:cs="仿宋"/>
      <w:color w:val="000000"/>
      <w:sz w:val="22"/>
      <w:szCs w:val="22"/>
      <w:u w:val="none"/>
    </w:rPr>
  </w:style>
  <w:style w:type="table" w:customStyle="1" w:styleId="37">
    <w:name w:val="网格型8"/>
    <w:basedOn w:val="24"/>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38">
    <w:name w:val="列出段落1"/>
    <w:basedOn w:val="1"/>
    <w:qFormat/>
    <w:uiPriority w:val="34"/>
    <w:pPr>
      <w:ind w:firstLine="420"/>
    </w:pPr>
  </w:style>
  <w:style w:type="character" w:customStyle="1" w:styleId="39">
    <w:name w:val="font31"/>
    <w:basedOn w:val="26"/>
    <w:qFormat/>
    <w:uiPriority w:val="0"/>
    <w:rPr>
      <w:rFonts w:hint="eastAsia" w:ascii="宋体" w:hAnsi="宋体" w:eastAsia="宋体" w:cs="宋体"/>
      <w:color w:val="000000"/>
      <w:sz w:val="24"/>
      <w:szCs w:val="24"/>
      <w:u w:val="none"/>
    </w:rPr>
  </w:style>
  <w:style w:type="character" w:customStyle="1" w:styleId="40">
    <w:name w:val="批注文字 字符"/>
    <w:basedOn w:val="26"/>
    <w:link w:val="14"/>
    <w:qFormat/>
    <w:uiPriority w:val="0"/>
    <w:rPr>
      <w:rFonts w:asciiTheme="minorHAnsi" w:hAnsiTheme="minorHAnsi" w:eastAsiaTheme="minorEastAsia" w:cstheme="minorBidi"/>
      <w:kern w:val="2"/>
      <w:sz w:val="21"/>
      <w:szCs w:val="24"/>
    </w:rPr>
  </w:style>
  <w:style w:type="character" w:customStyle="1" w:styleId="41">
    <w:name w:val="批注主题 字符"/>
    <w:basedOn w:val="40"/>
    <w:link w:val="23"/>
    <w:qFormat/>
    <w:uiPriority w:val="0"/>
    <w:rPr>
      <w:rFonts w:asciiTheme="minorHAnsi" w:hAnsiTheme="minorHAnsi" w:eastAsiaTheme="minorEastAsia" w:cstheme="minorBidi"/>
      <w:b/>
      <w:bCs/>
      <w:kern w:val="2"/>
      <w:sz w:val="21"/>
      <w:szCs w:val="24"/>
    </w:rPr>
  </w:style>
  <w:style w:type="character" w:customStyle="1" w:styleId="42">
    <w:name w:val="批注框文本 字符"/>
    <w:basedOn w:val="26"/>
    <w:link w:val="16"/>
    <w:qFormat/>
    <w:uiPriority w:val="0"/>
    <w:rPr>
      <w:rFonts w:asciiTheme="minorHAnsi" w:hAnsiTheme="minorHAnsi" w:eastAsiaTheme="minorEastAsia" w:cstheme="minorBidi"/>
      <w:kern w:val="2"/>
      <w:sz w:val="18"/>
      <w:szCs w:val="18"/>
    </w:rPr>
  </w:style>
  <w:style w:type="paragraph" w:customStyle="1" w:styleId="43">
    <w:name w:val="正文文本缩进1"/>
    <w:basedOn w:val="1"/>
    <w:qFormat/>
    <w:uiPriority w:val="0"/>
    <w:pPr>
      <w:spacing w:line="360" w:lineRule="auto"/>
      <w:ind w:firstLine="643"/>
    </w:pPr>
    <w:rPr>
      <w:rFonts w:ascii="Times New Roman" w:hAnsi="Times New Roman" w:eastAsia="Times New Roman" w:cs="宋体"/>
      <w:b/>
      <w:color w:val="000000"/>
      <w:kern w:val="0"/>
      <w:sz w:val="32"/>
      <w:szCs w:val="20"/>
      <w:lang w:eastAsia="en-US"/>
    </w:rPr>
  </w:style>
  <w:style w:type="paragraph" w:customStyle="1" w:styleId="44">
    <w:name w:val="列表段落1"/>
    <w:basedOn w:val="1"/>
    <w:qFormat/>
    <w:uiPriority w:val="99"/>
    <w:pPr>
      <w:ind w:firstLine="420" w:firstLineChars="200"/>
    </w:pPr>
  </w:style>
  <w:style w:type="character" w:customStyle="1" w:styleId="45">
    <w:name w:val="未处理的提及1"/>
    <w:basedOn w:val="26"/>
    <w:unhideWhenUsed/>
    <w:qFormat/>
    <w:uiPriority w:val="99"/>
    <w:rPr>
      <w:color w:val="605E5C"/>
      <w:shd w:val="clear" w:color="auto" w:fill="E1DFDD"/>
    </w:rPr>
  </w:style>
  <w:style w:type="paragraph" w:customStyle="1" w:styleId="46">
    <w:name w:val="正文缩进1"/>
    <w:basedOn w:val="1"/>
    <w:qFormat/>
    <w:uiPriority w:val="0"/>
    <w:pPr>
      <w:ind w:firstLine="420"/>
    </w:pPr>
  </w:style>
  <w:style w:type="paragraph" w:customStyle="1" w:styleId="47">
    <w:name w:val="List Paragraph"/>
    <w:basedOn w:val="1"/>
    <w:qFormat/>
    <w:uiPriority w:val="34"/>
    <w:pPr>
      <w:ind w:firstLine="420" w:firstLineChars="200"/>
    </w:pPr>
  </w:style>
  <w:style w:type="paragraph" w:customStyle="1" w:styleId="48">
    <w:name w:val="正文 "/>
    <w:basedOn w:val="1"/>
    <w:qFormat/>
    <w:uiPriority w:val="0"/>
    <w:pPr>
      <w:widowControl w:val="0"/>
      <w:adjustRightInd w:val="0"/>
      <w:spacing w:line="318" w:lineRule="atLeast"/>
      <w:ind w:left="369" w:firstLine="369"/>
      <w:jc w:val="both"/>
      <w:textAlignment w:val="baseline"/>
    </w:pPr>
    <w:rPr>
      <w:rFonts w:ascii="宋体"/>
      <w:sz w:val="21"/>
      <w:szCs w:val="20"/>
    </w:rPr>
  </w:style>
</w:styles>
</file>

<file path=word/_rels/document.xml.rels><?xml version="1.0" encoding="UTF-8" standalone="yes"?>
<Relationships xmlns="http://schemas.openxmlformats.org/package/2006/relationships"><Relationship Id="rId9" Type="http://schemas.openxmlformats.org/officeDocument/2006/relationships/numbering" Target="numbering.xml"/><Relationship Id="rId8" Type="http://schemas.openxmlformats.org/officeDocument/2006/relationships/theme" Target="theme/theme1.xml"/><Relationship Id="rId7" Type="http://schemas.openxmlformats.org/officeDocument/2006/relationships/footer" Target="footer3.xml"/><Relationship Id="rId6" Type="http://schemas.openxmlformats.org/officeDocument/2006/relationships/footer" Target="footer2.xml"/><Relationship Id="rId5" Type="http://schemas.openxmlformats.org/officeDocument/2006/relationships/header" Target="head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1" Type="http://schemas.openxmlformats.org/officeDocument/2006/relationships/fontTable" Target="fontTable.xml"/><Relationship Id="rId10" Type="http://schemas.openxmlformats.org/officeDocument/2006/relationships/customXml" Target="../customXml/item1.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67B04EC-07C7-4E0E-AA78-E90E6A301CD3}">
  <ds:schemaRefs/>
</ds:datastoreItem>
</file>

<file path=docProps/app.xml><?xml version="1.0" encoding="utf-8"?>
<Properties xmlns="http://schemas.openxmlformats.org/officeDocument/2006/extended-properties" xmlns:vt="http://schemas.openxmlformats.org/officeDocument/2006/docPropsVTypes">
  <Template>Normal</Template>
  <Pages>18</Pages>
  <Words>5430</Words>
  <Characters>5527</Characters>
  <Lines>38</Lines>
  <Paragraphs>10</Paragraphs>
  <TotalTime>13</TotalTime>
  <ScaleCrop>false</ScaleCrop>
  <LinksUpToDate>false</LinksUpToDate>
  <CharactersWithSpaces>6357</CharactersWithSpaces>
  <Application>WPS Office_12.1.0.26895_F1E327BC-269C-435d-A152-05C5408002CA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2019-10-28T08:51:00Z</dcterms:created>
  <dc:creator>Administrator</dc:creator>
  <cp:lastModifiedBy>风雨阳光</cp:lastModifiedBy>
  <cp:lastPrinted>2020-09-21T05:55:00Z</cp:lastPrinted>
  <dcterms:modified xsi:type="dcterms:W3CDTF">2026-06-08T02:42:07Z</dcterms:modified>
  <cp:revision>18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2052-12.1.0.26895</vt:lpwstr>
  </property>
  <property fmtid="{D5CDD505-2E9C-101B-9397-08002B2CF9AE}" pid="3" name="ICV">
    <vt:lpwstr>1E6419D2D2E749209DE27652D2ADBD3F</vt:lpwstr>
  </property>
  <property fmtid="{D5CDD505-2E9C-101B-9397-08002B2CF9AE}" pid="4" name="KSOTemplateDocerSaveRecord">
    <vt:lpwstr>eyJoZGlkIjoiZTI4ZTNlZmU0MmJjOWMyZDIwMWFjYzQ0NWE2ZjU3ODMiLCJ1c2VySWQiOiIxMjEwOTQzOTU3In0=</vt:lpwstr>
  </property>
</Properties>
</file>