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5392AF3">
      <w:pPr>
        <w:keepNext w:val="0"/>
        <w:keepLines w:val="0"/>
        <w:pageBreakBefore w:val="0"/>
        <w:wordWrap/>
        <w:overflowPunct/>
        <w:topLinePunct w:val="0"/>
        <w:bidi w:val="0"/>
        <w:spacing w:line="560" w:lineRule="exact"/>
        <w:rPr>
          <w:rFonts w:hint="eastAsia" w:eastAsiaTheme="minorEastAsia"/>
          <w:lang w:val="en-US" w:eastAsia="zh-CN"/>
        </w:rPr>
      </w:pPr>
      <w:r>
        <w:rPr>
          <w:rFonts w:hint="eastAsia"/>
          <w:lang w:val="en-US" w:eastAsia="zh-CN"/>
        </w:rPr>
        <w:t xml:space="preserve"> </w:t>
      </w:r>
    </w:p>
    <w:p w14:paraId="6EE70C5D">
      <w:pPr>
        <w:keepNext w:val="0"/>
        <w:keepLines w:val="0"/>
        <w:pageBreakBefore w:val="0"/>
        <w:wordWrap/>
        <w:overflowPunct/>
        <w:topLinePunct w:val="0"/>
        <w:bidi w:val="0"/>
        <w:spacing w:line="560" w:lineRule="exact"/>
        <w:jc w:val="center"/>
        <w:rPr>
          <w:rFonts w:hint="eastAsia" w:ascii="方正小标宋简体" w:hAnsi="方正小标宋_GBK" w:eastAsia="方正小标宋简体" w:cs="方正小标宋_GBK"/>
          <w:bCs/>
          <w:sz w:val="44"/>
          <w:szCs w:val="44"/>
          <w:lang w:val="en-US" w:eastAsia="zh-CN"/>
        </w:rPr>
      </w:pPr>
      <w:r>
        <w:rPr>
          <w:rFonts w:hint="eastAsia" w:ascii="方正小标宋简体" w:hAnsi="方正小标宋_GBK" w:eastAsia="方正小标宋简体" w:cs="方正小标宋_GBK"/>
          <w:bCs/>
          <w:sz w:val="44"/>
          <w:szCs w:val="44"/>
          <w:lang w:val="en-US" w:eastAsia="zh-CN"/>
        </w:rPr>
        <w:t>石家庄市生态环境局</w:t>
      </w:r>
    </w:p>
    <w:p w14:paraId="173073E8">
      <w:pPr>
        <w:keepNext w:val="0"/>
        <w:keepLines w:val="0"/>
        <w:pageBreakBefore w:val="0"/>
        <w:wordWrap/>
        <w:overflowPunct/>
        <w:topLinePunct w:val="0"/>
        <w:bidi w:val="0"/>
        <w:spacing w:line="560" w:lineRule="exact"/>
        <w:jc w:val="center"/>
        <w:rPr>
          <w:rFonts w:hint="eastAsia" w:ascii="方正小标宋简体" w:hAnsi="方正小标宋_GBK" w:eastAsia="方正小标宋简体" w:cs="方正小标宋_GBK"/>
          <w:bCs/>
          <w:sz w:val="44"/>
          <w:szCs w:val="44"/>
          <w:lang w:val="en-US" w:eastAsia="zh-CN"/>
        </w:rPr>
      </w:pPr>
      <w:r>
        <w:rPr>
          <w:rFonts w:hint="eastAsia" w:ascii="方正小标宋简体" w:hAnsi="方正小标宋_GBK" w:eastAsia="方正小标宋简体" w:cs="方正小标宋_GBK"/>
          <w:bCs/>
          <w:sz w:val="44"/>
          <w:szCs w:val="44"/>
          <w:lang w:val="en-US" w:eastAsia="zh-CN"/>
        </w:rPr>
        <w:t>关于臭氧污染治理精细化管控技术服务项目的询价信息公告</w:t>
      </w:r>
    </w:p>
    <w:p w14:paraId="05FA1DA0">
      <w:pPr>
        <w:keepNext w:val="0"/>
        <w:keepLines w:val="0"/>
        <w:pageBreakBefore w:val="0"/>
        <w:wordWrap/>
        <w:overflowPunct/>
        <w:topLinePunct w:val="0"/>
        <w:bidi w:val="0"/>
        <w:spacing w:line="560" w:lineRule="exact"/>
        <w:jc w:val="center"/>
        <w:rPr>
          <w:rFonts w:hint="eastAsia" w:ascii="方正小标宋简体" w:hAnsi="方正小标宋_GBK" w:eastAsia="方正小标宋简体" w:cs="方正小标宋_GBK"/>
          <w:bCs/>
          <w:sz w:val="44"/>
          <w:szCs w:val="44"/>
          <w:lang w:val="en-US" w:eastAsia="zh-CN"/>
        </w:rPr>
      </w:pPr>
    </w:p>
    <w:p w14:paraId="5A09EC30">
      <w:pPr>
        <w:pStyle w:val="53"/>
        <w:keepNext w:val="0"/>
        <w:keepLines w:val="0"/>
        <w:pageBreakBefore w:val="0"/>
        <w:widowControl w:val="0"/>
        <w:numPr>
          <w:ilvl w:val="0"/>
          <w:numId w:val="0"/>
        </w:numPr>
        <w:kinsoku/>
        <w:wordWrap/>
        <w:overflowPunct/>
        <w:topLinePunct w:val="0"/>
        <w:autoSpaceDE/>
        <w:autoSpaceDN/>
        <w:bidi w:val="0"/>
        <w:adjustRightInd/>
        <w:snapToGrid/>
        <w:spacing w:before="0" w:after="0" w:line="540" w:lineRule="exact"/>
        <w:ind w:right="0" w:rightChars="0" w:firstLine="640" w:firstLineChars="200"/>
        <w:jc w:val="both"/>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我单位根据政府采购相关规定及市财政局要求，现开展</w:t>
      </w:r>
      <w:r>
        <w:rPr>
          <w:rFonts w:hint="eastAsia" w:ascii="仿宋_GB2312" w:hAnsi="仿宋_GB2312" w:eastAsia="仿宋_GB2312" w:cs="仿宋_GB2312"/>
          <w:bCs/>
          <w:sz w:val="32"/>
          <w:szCs w:val="32"/>
          <w:lang w:val="en-US" w:eastAsia="zh-CN"/>
        </w:rPr>
        <w:t>臭氧污染治理精细化管控技术服务项目（预算金额：120万元）</w:t>
      </w:r>
      <w:r>
        <w:rPr>
          <w:rFonts w:hint="eastAsia" w:ascii="仿宋_GB2312" w:hAnsi="仿宋_GB2312" w:eastAsia="仿宋_GB2312" w:cs="仿宋_GB2312"/>
          <w:bCs/>
          <w:sz w:val="32"/>
          <w:szCs w:val="32"/>
        </w:rPr>
        <w:t>询价工作，请有意参</w:t>
      </w:r>
      <w:r>
        <w:rPr>
          <w:rFonts w:hint="eastAsia" w:ascii="仿宋_GB2312" w:hAnsi="仿宋_GB2312" w:eastAsia="仿宋_GB2312" w:cs="仿宋_GB2312"/>
          <w:bCs/>
          <w:sz w:val="32"/>
          <w:szCs w:val="32"/>
          <w:lang w:eastAsia="zh-CN"/>
        </w:rPr>
        <w:t>与</w:t>
      </w:r>
      <w:r>
        <w:rPr>
          <w:rFonts w:hint="eastAsia" w:ascii="仿宋_GB2312" w:hAnsi="仿宋_GB2312" w:eastAsia="仿宋_GB2312" w:cs="仿宋_GB2312"/>
          <w:bCs/>
          <w:sz w:val="32"/>
          <w:szCs w:val="32"/>
        </w:rPr>
        <w:t>的社会主体单位和组</w:t>
      </w:r>
      <w:bookmarkStart w:id="0" w:name="_GoBack"/>
      <w:bookmarkEnd w:id="0"/>
      <w:r>
        <w:rPr>
          <w:rFonts w:hint="eastAsia" w:ascii="仿宋_GB2312" w:hAnsi="仿宋_GB2312" w:eastAsia="仿宋_GB2312" w:cs="仿宋_GB2312"/>
          <w:bCs/>
          <w:sz w:val="32"/>
          <w:szCs w:val="32"/>
        </w:rPr>
        <w:t>织自行下载有关附件，并按要求做好准备工作。</w:t>
      </w:r>
    </w:p>
    <w:p w14:paraId="0FEC02E9">
      <w:pPr>
        <w:keepNext w:val="0"/>
        <w:keepLines w:val="0"/>
        <w:pageBreakBefore w:val="0"/>
        <w:widowControl w:val="0"/>
        <w:kinsoku/>
        <w:wordWrap/>
        <w:overflowPunct/>
        <w:topLinePunct w:val="0"/>
        <w:autoSpaceDE/>
        <w:autoSpaceDN/>
        <w:bidi w:val="0"/>
        <w:adjustRightInd/>
        <w:snapToGrid/>
        <w:spacing w:line="540" w:lineRule="exact"/>
        <w:ind w:firstLine="640"/>
        <w:textAlignment w:val="auto"/>
        <w:rPr>
          <w:rFonts w:hint="eastAsia" w:ascii="仿宋_GB2312" w:hAnsi="仿宋_GB2312" w:eastAsia="仿宋_GB2312" w:cs="仿宋_GB2312"/>
          <w:b/>
          <w:bCs w:val="0"/>
          <w:color w:val="auto"/>
          <w:sz w:val="32"/>
          <w:szCs w:val="32"/>
          <w:highlight w:val="none"/>
        </w:rPr>
      </w:pPr>
      <w:r>
        <w:rPr>
          <w:rFonts w:hint="eastAsia" w:ascii="仿宋_GB2312" w:hAnsi="仿宋_GB2312" w:eastAsia="仿宋_GB2312" w:cs="仿宋_GB2312"/>
          <w:b/>
          <w:bCs w:val="0"/>
          <w:color w:val="auto"/>
          <w:sz w:val="32"/>
          <w:szCs w:val="32"/>
        </w:rPr>
        <w:t>询价会时间：</w:t>
      </w:r>
      <w:r>
        <w:rPr>
          <w:rFonts w:hint="eastAsia" w:ascii="仿宋_GB2312" w:hAnsi="仿宋_GB2312" w:eastAsia="仿宋_GB2312" w:cs="仿宋_GB2312"/>
          <w:b/>
          <w:bCs w:val="0"/>
          <w:color w:val="auto"/>
          <w:sz w:val="32"/>
          <w:szCs w:val="32"/>
          <w:highlight w:val="none"/>
          <w:u w:val="none"/>
        </w:rPr>
        <w:t>20</w:t>
      </w:r>
      <w:r>
        <w:rPr>
          <w:rFonts w:hint="eastAsia" w:ascii="仿宋_GB2312" w:hAnsi="仿宋_GB2312" w:eastAsia="仿宋_GB2312" w:cs="仿宋_GB2312"/>
          <w:b/>
          <w:bCs w:val="0"/>
          <w:color w:val="auto"/>
          <w:sz w:val="32"/>
          <w:szCs w:val="32"/>
          <w:highlight w:val="none"/>
          <w:u w:val="none"/>
          <w:lang w:val="en-US" w:eastAsia="zh-CN"/>
        </w:rPr>
        <w:t>26</w:t>
      </w:r>
      <w:r>
        <w:rPr>
          <w:rFonts w:hint="eastAsia" w:ascii="仿宋_GB2312" w:hAnsi="仿宋_GB2312" w:eastAsia="仿宋_GB2312" w:cs="仿宋_GB2312"/>
          <w:b/>
          <w:bCs w:val="0"/>
          <w:color w:val="auto"/>
          <w:sz w:val="32"/>
          <w:szCs w:val="32"/>
          <w:highlight w:val="none"/>
          <w:u w:val="none"/>
        </w:rPr>
        <w:t>年</w:t>
      </w:r>
      <w:r>
        <w:rPr>
          <w:rFonts w:hint="eastAsia" w:ascii="仿宋_GB2312" w:hAnsi="仿宋_GB2312" w:eastAsia="仿宋_GB2312" w:cs="仿宋_GB2312"/>
          <w:b/>
          <w:bCs w:val="0"/>
          <w:color w:val="auto"/>
          <w:sz w:val="32"/>
          <w:szCs w:val="32"/>
          <w:highlight w:val="none"/>
          <w:u w:val="none"/>
          <w:lang w:val="en-US" w:eastAsia="zh-CN"/>
        </w:rPr>
        <w:t>6</w:t>
      </w:r>
      <w:r>
        <w:rPr>
          <w:rFonts w:hint="eastAsia" w:ascii="仿宋_GB2312" w:hAnsi="仿宋_GB2312" w:eastAsia="仿宋_GB2312" w:cs="仿宋_GB2312"/>
          <w:b/>
          <w:bCs w:val="0"/>
          <w:color w:val="auto"/>
          <w:sz w:val="32"/>
          <w:szCs w:val="32"/>
          <w:highlight w:val="none"/>
          <w:u w:val="none"/>
        </w:rPr>
        <w:t>月</w:t>
      </w:r>
      <w:r>
        <w:rPr>
          <w:rFonts w:hint="eastAsia" w:ascii="仿宋_GB2312" w:hAnsi="仿宋_GB2312" w:eastAsia="仿宋_GB2312" w:cs="仿宋_GB2312"/>
          <w:b/>
          <w:bCs w:val="0"/>
          <w:color w:val="auto"/>
          <w:sz w:val="32"/>
          <w:szCs w:val="32"/>
          <w:highlight w:val="none"/>
          <w:u w:val="none"/>
          <w:lang w:val="en-US" w:eastAsia="zh-CN"/>
        </w:rPr>
        <w:t>2</w:t>
      </w:r>
      <w:r>
        <w:rPr>
          <w:rFonts w:hint="eastAsia" w:ascii="仿宋_GB2312" w:hAnsi="仿宋_GB2312" w:eastAsia="仿宋_GB2312" w:cs="仿宋_GB2312"/>
          <w:b/>
          <w:bCs w:val="0"/>
          <w:color w:val="auto"/>
          <w:sz w:val="32"/>
          <w:szCs w:val="32"/>
          <w:highlight w:val="none"/>
          <w:u w:val="none"/>
        </w:rPr>
        <w:t>日（星期</w:t>
      </w:r>
      <w:r>
        <w:rPr>
          <w:rFonts w:hint="eastAsia" w:ascii="仿宋_GB2312" w:hAnsi="仿宋_GB2312" w:eastAsia="仿宋_GB2312" w:cs="仿宋_GB2312"/>
          <w:b/>
          <w:bCs w:val="0"/>
          <w:color w:val="auto"/>
          <w:sz w:val="32"/>
          <w:szCs w:val="32"/>
          <w:highlight w:val="none"/>
          <w:u w:val="none"/>
          <w:lang w:val="en-US" w:eastAsia="zh-CN"/>
        </w:rPr>
        <w:t>二</w:t>
      </w:r>
      <w:r>
        <w:rPr>
          <w:rFonts w:hint="eastAsia" w:ascii="仿宋_GB2312" w:hAnsi="仿宋_GB2312" w:eastAsia="仿宋_GB2312" w:cs="仿宋_GB2312"/>
          <w:b/>
          <w:bCs w:val="0"/>
          <w:color w:val="auto"/>
          <w:sz w:val="32"/>
          <w:szCs w:val="32"/>
          <w:highlight w:val="none"/>
          <w:u w:val="none"/>
        </w:rPr>
        <w:t>）</w:t>
      </w:r>
      <w:r>
        <w:rPr>
          <w:rFonts w:hint="eastAsia" w:ascii="仿宋_GB2312" w:hAnsi="仿宋_GB2312" w:eastAsia="仿宋_GB2312" w:cs="仿宋_GB2312"/>
          <w:b/>
          <w:bCs w:val="0"/>
          <w:color w:val="auto"/>
          <w:sz w:val="32"/>
          <w:szCs w:val="32"/>
          <w:highlight w:val="none"/>
          <w:u w:val="none"/>
          <w:lang w:eastAsia="zh-CN"/>
        </w:rPr>
        <w:t>下午</w:t>
      </w:r>
      <w:r>
        <w:rPr>
          <w:rFonts w:hint="eastAsia" w:ascii="仿宋_GB2312" w:hAnsi="仿宋_GB2312" w:eastAsia="仿宋_GB2312" w:cs="仿宋_GB2312"/>
          <w:b/>
          <w:bCs w:val="0"/>
          <w:color w:val="auto"/>
          <w:sz w:val="32"/>
          <w:szCs w:val="32"/>
          <w:highlight w:val="none"/>
          <w:u w:val="none"/>
          <w:lang w:val="en-US" w:eastAsia="zh-CN"/>
        </w:rPr>
        <w:t>3：00，</w:t>
      </w:r>
      <w:r>
        <w:rPr>
          <w:rFonts w:hint="eastAsia" w:ascii="仿宋_GB2312" w:hAnsi="仿宋_GB2312" w:eastAsia="仿宋_GB2312" w:cs="仿宋_GB2312"/>
          <w:b/>
          <w:bCs w:val="0"/>
          <w:color w:val="auto"/>
          <w:sz w:val="32"/>
          <w:szCs w:val="32"/>
          <w:highlight w:val="none"/>
        </w:rPr>
        <w:t>地点：</w:t>
      </w:r>
      <w:r>
        <w:rPr>
          <w:rFonts w:hint="eastAsia" w:ascii="仿宋_GB2312" w:hAnsi="仿宋_GB2312" w:eastAsia="仿宋_GB2312" w:cs="仿宋_GB2312"/>
          <w:b/>
          <w:bCs w:val="0"/>
          <w:color w:val="auto"/>
          <w:sz w:val="32"/>
          <w:szCs w:val="32"/>
          <w:highlight w:val="none"/>
          <w:lang w:eastAsia="zh-CN"/>
        </w:rPr>
        <w:t>石家庄市生态环境局</w:t>
      </w:r>
      <w:r>
        <w:rPr>
          <w:rFonts w:hint="eastAsia" w:ascii="仿宋_GB2312" w:hAnsi="仿宋_GB2312" w:eastAsia="仿宋_GB2312" w:cs="仿宋_GB2312"/>
          <w:b/>
          <w:bCs w:val="0"/>
          <w:color w:val="auto"/>
          <w:sz w:val="32"/>
          <w:szCs w:val="32"/>
          <w:highlight w:val="none"/>
          <w:lang w:val="en-US" w:eastAsia="zh-CN"/>
        </w:rPr>
        <w:t>402会议室</w:t>
      </w:r>
      <w:r>
        <w:rPr>
          <w:rFonts w:hint="eastAsia" w:ascii="仿宋_GB2312" w:hAnsi="仿宋_GB2312" w:eastAsia="仿宋_GB2312" w:cs="仿宋_GB2312"/>
          <w:b/>
          <w:bCs w:val="0"/>
          <w:color w:val="auto"/>
          <w:sz w:val="32"/>
          <w:szCs w:val="32"/>
          <w:highlight w:val="none"/>
        </w:rPr>
        <w:t>。</w:t>
      </w:r>
    </w:p>
    <w:p w14:paraId="1176BC67">
      <w:pPr>
        <w:keepNext w:val="0"/>
        <w:keepLines w:val="0"/>
        <w:pageBreakBefore w:val="0"/>
        <w:widowControl w:val="0"/>
        <w:kinsoku/>
        <w:wordWrap/>
        <w:overflowPunct/>
        <w:topLinePunct w:val="0"/>
        <w:autoSpaceDE/>
        <w:autoSpaceDN/>
        <w:bidi w:val="0"/>
        <w:adjustRightInd/>
        <w:snapToGrid/>
        <w:spacing w:line="540" w:lineRule="exact"/>
        <w:ind w:firstLine="640"/>
        <w:textAlignment w:val="auto"/>
        <w:rPr>
          <w:rFonts w:hint="eastAsia" w:ascii="仿宋_GB2312" w:hAnsi="仿宋_GB2312" w:eastAsia="仿宋_GB2312" w:cs="仿宋_GB2312"/>
          <w:bCs/>
          <w:sz w:val="32"/>
          <w:szCs w:val="32"/>
          <w:lang w:val="en-US" w:eastAsia="zh-CN"/>
        </w:rPr>
      </w:pPr>
      <w:r>
        <w:rPr>
          <w:rFonts w:hint="eastAsia" w:ascii="仿宋_GB2312" w:hAnsi="仿宋_GB2312" w:eastAsia="仿宋_GB2312" w:cs="仿宋_GB2312"/>
          <w:bCs/>
          <w:sz w:val="32"/>
          <w:szCs w:val="32"/>
        </w:rPr>
        <w:t>联系人：</w:t>
      </w:r>
      <w:r>
        <w:rPr>
          <w:rFonts w:hint="eastAsia" w:ascii="仿宋_GB2312" w:hAnsi="仿宋_GB2312" w:eastAsia="仿宋_GB2312" w:cs="仿宋_GB2312"/>
          <w:bCs/>
          <w:sz w:val="32"/>
          <w:szCs w:val="32"/>
          <w:lang w:eastAsia="zh-CN"/>
        </w:rPr>
        <w:t>潘家青</w:t>
      </w:r>
      <w:r>
        <w:rPr>
          <w:rFonts w:hint="eastAsia" w:ascii="仿宋_GB2312" w:hAnsi="仿宋_GB2312" w:eastAsia="仿宋_GB2312" w:cs="仿宋_GB2312"/>
          <w:bCs/>
          <w:sz w:val="32"/>
          <w:szCs w:val="32"/>
        </w:rPr>
        <w:t>，联系电话：</w:t>
      </w:r>
      <w:r>
        <w:rPr>
          <w:rFonts w:hint="eastAsia" w:ascii="仿宋_GB2312" w:hAnsi="仿宋_GB2312" w:eastAsia="仿宋_GB2312" w:cs="仿宋_GB2312"/>
          <w:bCs/>
          <w:sz w:val="32"/>
          <w:szCs w:val="32"/>
          <w:lang w:val="en-US" w:eastAsia="zh-CN"/>
        </w:rPr>
        <w:t>85810226</w:t>
      </w:r>
    </w:p>
    <w:p w14:paraId="4D559E67">
      <w:pPr>
        <w:keepNext w:val="0"/>
        <w:keepLines w:val="0"/>
        <w:pageBreakBefore w:val="0"/>
        <w:widowControl w:val="0"/>
        <w:kinsoku/>
        <w:wordWrap/>
        <w:overflowPunct/>
        <w:topLinePunct w:val="0"/>
        <w:autoSpaceDE/>
        <w:autoSpaceDN/>
        <w:bidi w:val="0"/>
        <w:adjustRightInd/>
        <w:snapToGrid/>
        <w:spacing w:line="540" w:lineRule="exact"/>
        <w:ind w:firstLine="64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lang w:val="en-US" w:eastAsia="zh-CN"/>
        </w:rPr>
        <w:t xml:space="preserve">        师晓威，联系电话：85880697</w:t>
      </w:r>
      <w:r>
        <w:rPr>
          <w:rFonts w:hint="eastAsia" w:ascii="仿宋_GB2312" w:hAnsi="仿宋_GB2312" w:eastAsia="仿宋_GB2312" w:cs="仿宋_GB2312"/>
          <w:bCs/>
          <w:sz w:val="32"/>
          <w:szCs w:val="32"/>
        </w:rPr>
        <w:t>。</w:t>
      </w:r>
    </w:p>
    <w:p w14:paraId="5F698DD2">
      <w:pPr>
        <w:keepNext w:val="0"/>
        <w:keepLines w:val="0"/>
        <w:pageBreakBefore w:val="0"/>
        <w:widowControl w:val="0"/>
        <w:kinsoku/>
        <w:wordWrap/>
        <w:overflowPunct/>
        <w:topLinePunct w:val="0"/>
        <w:autoSpaceDE/>
        <w:autoSpaceDN/>
        <w:bidi w:val="0"/>
        <w:adjustRightInd/>
        <w:snapToGrid/>
        <w:spacing w:line="540" w:lineRule="exact"/>
        <w:ind w:firstLine="64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
          <w:sz w:val="32"/>
          <w:szCs w:val="32"/>
          <w:u w:val="single"/>
        </w:rPr>
        <w:t>本次询价确定的最终报价仅为采购预算提供参考，不代表政府采购中标单位和价格。</w:t>
      </w:r>
    </w:p>
    <w:p w14:paraId="04B49AC7">
      <w:pPr>
        <w:keepNext w:val="0"/>
        <w:keepLines w:val="0"/>
        <w:pageBreakBefore w:val="0"/>
        <w:widowControl w:val="0"/>
        <w:kinsoku/>
        <w:wordWrap/>
        <w:overflowPunct/>
        <w:topLinePunct w:val="0"/>
        <w:autoSpaceDE/>
        <w:autoSpaceDN/>
        <w:bidi w:val="0"/>
        <w:adjustRightInd/>
        <w:snapToGrid/>
        <w:spacing w:line="540" w:lineRule="exact"/>
        <w:ind w:firstLine="64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特此公告。</w:t>
      </w:r>
    </w:p>
    <w:p w14:paraId="3665A7E6">
      <w:pPr>
        <w:keepNext w:val="0"/>
        <w:keepLines w:val="0"/>
        <w:pageBreakBefore w:val="0"/>
        <w:widowControl w:val="0"/>
        <w:kinsoku/>
        <w:wordWrap/>
        <w:overflowPunct/>
        <w:topLinePunct w:val="0"/>
        <w:autoSpaceDE/>
        <w:autoSpaceDN/>
        <w:bidi w:val="0"/>
        <w:adjustRightInd/>
        <w:snapToGrid/>
        <w:spacing w:line="540" w:lineRule="exact"/>
        <w:textAlignment w:val="auto"/>
        <w:rPr>
          <w:rFonts w:hint="eastAsia" w:ascii="仿宋_GB2312" w:hAnsi="仿宋_GB2312" w:eastAsia="仿宋_GB2312" w:cs="仿宋_GB2312"/>
          <w:bCs/>
          <w:sz w:val="32"/>
          <w:szCs w:val="32"/>
        </w:rPr>
      </w:pPr>
    </w:p>
    <w:p w14:paraId="4C669C0F">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Cs/>
          <w:sz w:val="32"/>
          <w:szCs w:val="32"/>
        </w:rPr>
        <w:t>附件：</w:t>
      </w:r>
      <w:r>
        <w:rPr>
          <w:rFonts w:hint="eastAsia" w:ascii="仿宋_GB2312" w:hAnsi="仿宋_GB2312" w:eastAsia="仿宋_GB2312" w:cs="仿宋_GB2312"/>
          <w:bCs/>
          <w:sz w:val="32"/>
          <w:szCs w:val="32"/>
          <w:lang w:val="en-US" w:eastAsia="zh-CN"/>
        </w:rPr>
        <w:t>1.</w:t>
      </w:r>
      <w:r>
        <w:rPr>
          <w:rFonts w:hint="eastAsia" w:ascii="仿宋_GB2312" w:hAnsi="仿宋_GB2312" w:eastAsia="仿宋_GB2312" w:cs="仿宋_GB2312"/>
          <w:sz w:val="32"/>
          <w:szCs w:val="32"/>
        </w:rPr>
        <w:t>询价要求及流程</w:t>
      </w:r>
    </w:p>
    <w:p w14:paraId="2C16E64F">
      <w:pPr>
        <w:keepNext w:val="0"/>
        <w:keepLines w:val="0"/>
        <w:pageBreakBefore w:val="0"/>
        <w:widowControl w:val="0"/>
        <w:kinsoku/>
        <w:wordWrap/>
        <w:overflowPunct/>
        <w:topLinePunct w:val="0"/>
        <w:autoSpaceDE/>
        <w:autoSpaceDN/>
        <w:bidi w:val="0"/>
        <w:adjustRightInd/>
        <w:snapToGrid/>
        <w:spacing w:line="540" w:lineRule="exact"/>
        <w:ind w:firstLine="1600" w:firstLineChars="5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采购项目工作方案</w:t>
      </w:r>
    </w:p>
    <w:p w14:paraId="1C9A8001">
      <w:pPr>
        <w:keepNext w:val="0"/>
        <w:keepLines w:val="0"/>
        <w:pageBreakBefore w:val="0"/>
        <w:widowControl w:val="0"/>
        <w:kinsoku/>
        <w:wordWrap/>
        <w:overflowPunct/>
        <w:topLinePunct w:val="0"/>
        <w:autoSpaceDE/>
        <w:autoSpaceDN/>
        <w:bidi w:val="0"/>
        <w:adjustRightInd/>
        <w:snapToGrid/>
        <w:spacing w:line="540" w:lineRule="exact"/>
        <w:ind w:firstLine="1600" w:firstLineChars="5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询价响应文件（格式）</w:t>
      </w:r>
    </w:p>
    <w:p w14:paraId="2284F48C">
      <w:pPr>
        <w:pStyle w:val="15"/>
        <w:keepNext w:val="0"/>
        <w:keepLines w:val="0"/>
        <w:pageBreakBefore w:val="0"/>
        <w:widowControl w:val="0"/>
        <w:kinsoku/>
        <w:wordWrap/>
        <w:overflowPunct/>
        <w:topLinePunct w:val="0"/>
        <w:autoSpaceDE/>
        <w:autoSpaceDN/>
        <w:bidi w:val="0"/>
        <w:adjustRightInd/>
        <w:snapToGrid/>
        <w:spacing w:after="0" w:line="540" w:lineRule="exact"/>
        <w:ind w:left="0" w:leftChars="0" w:firstLine="0" w:firstLineChars="0"/>
        <w:textAlignment w:val="auto"/>
        <w:rPr>
          <w:rFonts w:hint="eastAsia"/>
          <w:sz w:val="32"/>
          <w:szCs w:val="32"/>
        </w:rPr>
      </w:pPr>
    </w:p>
    <w:p w14:paraId="022F154C">
      <w:pPr>
        <w:keepNext w:val="0"/>
        <w:keepLines w:val="0"/>
        <w:pageBreakBefore w:val="0"/>
        <w:widowControl w:val="0"/>
        <w:kinsoku/>
        <w:wordWrap/>
        <w:overflowPunct/>
        <w:topLinePunct w:val="0"/>
        <w:autoSpaceDE/>
        <w:autoSpaceDN/>
        <w:bidi w:val="0"/>
        <w:adjustRightInd/>
        <w:snapToGrid/>
        <w:spacing w:line="540" w:lineRule="exact"/>
        <w:ind w:firstLine="640"/>
        <w:jc w:val="left"/>
        <w:textAlignment w:val="auto"/>
        <w:rPr>
          <w:rFonts w:hint="eastAsia" w:ascii="仿宋_GB2312" w:hAnsi="仿宋_GB2312" w:eastAsia="仿宋_GB2312" w:cs="仿宋_GB2312"/>
          <w:bCs/>
          <w:color w:val="auto"/>
          <w:sz w:val="32"/>
          <w:szCs w:val="32"/>
        </w:rPr>
      </w:pPr>
      <w:r>
        <w:rPr>
          <w:rFonts w:hint="eastAsia" w:ascii="仿宋_GB2312" w:hAnsi="仿宋_GB2312" w:eastAsia="仿宋_GB2312" w:cs="仿宋_GB2312"/>
          <w:bCs/>
          <w:color w:val="auto"/>
          <w:sz w:val="32"/>
          <w:szCs w:val="32"/>
        </w:rPr>
        <w:t xml:space="preserve">          </w:t>
      </w:r>
      <w:r>
        <w:rPr>
          <w:rFonts w:hint="eastAsia" w:ascii="仿宋_GB2312" w:hAnsi="仿宋_GB2312" w:eastAsia="仿宋_GB2312" w:cs="仿宋_GB2312"/>
          <w:bCs/>
          <w:color w:val="auto"/>
          <w:sz w:val="32"/>
          <w:szCs w:val="32"/>
          <w:lang w:val="en-US" w:eastAsia="zh-CN"/>
        </w:rPr>
        <w:t xml:space="preserve">          </w:t>
      </w:r>
      <w:r>
        <w:rPr>
          <w:rFonts w:hint="eastAsia" w:ascii="仿宋_GB2312" w:hAnsi="仿宋_GB2312" w:eastAsia="仿宋_GB2312" w:cs="仿宋_GB2312"/>
          <w:color w:val="auto"/>
          <w:sz w:val="32"/>
          <w:szCs w:val="32"/>
          <w:highlight w:val="none"/>
        </w:rPr>
        <w:t>石家庄市</w:t>
      </w:r>
      <w:r>
        <w:rPr>
          <w:rFonts w:hint="eastAsia" w:ascii="仿宋_GB2312" w:hAnsi="仿宋_GB2312" w:eastAsia="仿宋_GB2312" w:cs="仿宋_GB2312"/>
          <w:color w:val="auto"/>
          <w:sz w:val="32"/>
          <w:szCs w:val="32"/>
          <w:highlight w:val="none"/>
          <w:lang w:eastAsia="zh-CN"/>
        </w:rPr>
        <w:t>生态环境局</w:t>
      </w:r>
      <w:r>
        <w:rPr>
          <w:rFonts w:hint="eastAsia" w:ascii="仿宋_GB2312" w:hAnsi="仿宋_GB2312" w:eastAsia="仿宋_GB2312" w:cs="仿宋_GB2312"/>
          <w:bCs/>
          <w:color w:val="auto"/>
          <w:sz w:val="32"/>
          <w:szCs w:val="32"/>
        </w:rPr>
        <w:t xml:space="preserve">  </w:t>
      </w:r>
    </w:p>
    <w:p w14:paraId="58CE3C25">
      <w:pPr>
        <w:keepNext w:val="0"/>
        <w:keepLines w:val="0"/>
        <w:pageBreakBefore w:val="0"/>
        <w:widowControl w:val="0"/>
        <w:kinsoku/>
        <w:wordWrap/>
        <w:overflowPunct/>
        <w:topLinePunct w:val="0"/>
        <w:autoSpaceDE/>
        <w:autoSpaceDN/>
        <w:bidi w:val="0"/>
        <w:adjustRightInd/>
        <w:snapToGrid/>
        <w:spacing w:line="540" w:lineRule="exact"/>
        <w:ind w:firstLine="640"/>
        <w:jc w:val="left"/>
        <w:textAlignment w:val="auto"/>
        <w:rPr>
          <w:rFonts w:hint="eastAsia" w:ascii="仿宋_GB2312" w:hAnsi="仿宋_GB2312" w:eastAsia="仿宋_GB2312" w:cs="仿宋_GB2312"/>
          <w:bCs/>
          <w:color w:val="auto"/>
          <w:sz w:val="32"/>
          <w:szCs w:val="32"/>
          <w:highlight w:val="yellow"/>
        </w:rPr>
      </w:pPr>
      <w:r>
        <w:rPr>
          <w:rFonts w:hint="eastAsia" w:ascii="仿宋_GB2312" w:hAnsi="仿宋_GB2312" w:eastAsia="仿宋_GB2312" w:cs="仿宋_GB2312"/>
          <w:bCs/>
          <w:color w:val="auto"/>
          <w:sz w:val="32"/>
          <w:szCs w:val="32"/>
        </w:rPr>
        <w:t xml:space="preserve">                     </w:t>
      </w:r>
      <w:r>
        <w:rPr>
          <w:rFonts w:hint="eastAsia" w:ascii="仿宋_GB2312" w:hAnsi="仿宋_GB2312" w:eastAsia="仿宋_GB2312" w:cs="仿宋_GB2312"/>
          <w:bCs/>
          <w:color w:val="auto"/>
          <w:sz w:val="32"/>
          <w:szCs w:val="32"/>
          <w:highlight w:val="none"/>
        </w:rPr>
        <w:t>202</w:t>
      </w:r>
      <w:r>
        <w:rPr>
          <w:rFonts w:hint="eastAsia" w:ascii="仿宋_GB2312" w:hAnsi="仿宋_GB2312" w:eastAsia="仿宋_GB2312" w:cs="仿宋_GB2312"/>
          <w:bCs/>
          <w:color w:val="auto"/>
          <w:sz w:val="32"/>
          <w:szCs w:val="32"/>
          <w:highlight w:val="none"/>
          <w:lang w:val="en-US" w:eastAsia="zh-CN"/>
        </w:rPr>
        <w:t>6</w:t>
      </w:r>
      <w:r>
        <w:rPr>
          <w:rFonts w:hint="eastAsia" w:ascii="仿宋_GB2312" w:hAnsi="仿宋_GB2312" w:eastAsia="仿宋_GB2312" w:cs="仿宋_GB2312"/>
          <w:bCs/>
          <w:color w:val="auto"/>
          <w:sz w:val="32"/>
          <w:szCs w:val="32"/>
          <w:highlight w:val="none"/>
        </w:rPr>
        <w:t>年</w:t>
      </w:r>
      <w:r>
        <w:rPr>
          <w:rFonts w:hint="eastAsia" w:ascii="仿宋_GB2312" w:hAnsi="仿宋_GB2312" w:eastAsia="仿宋_GB2312" w:cs="仿宋_GB2312"/>
          <w:bCs/>
          <w:color w:val="auto"/>
          <w:sz w:val="32"/>
          <w:szCs w:val="32"/>
          <w:highlight w:val="none"/>
          <w:lang w:val="en-US" w:eastAsia="zh-CN"/>
        </w:rPr>
        <w:t>5</w:t>
      </w:r>
      <w:r>
        <w:rPr>
          <w:rFonts w:hint="eastAsia" w:ascii="仿宋_GB2312" w:hAnsi="仿宋_GB2312" w:eastAsia="仿宋_GB2312" w:cs="仿宋_GB2312"/>
          <w:bCs/>
          <w:color w:val="auto"/>
          <w:sz w:val="32"/>
          <w:szCs w:val="32"/>
          <w:highlight w:val="none"/>
        </w:rPr>
        <w:t>月</w:t>
      </w:r>
      <w:r>
        <w:rPr>
          <w:rFonts w:hint="eastAsia" w:ascii="仿宋_GB2312" w:hAnsi="仿宋_GB2312" w:eastAsia="仿宋_GB2312" w:cs="仿宋_GB2312"/>
          <w:bCs/>
          <w:color w:val="auto"/>
          <w:sz w:val="32"/>
          <w:szCs w:val="32"/>
          <w:highlight w:val="none"/>
          <w:lang w:val="en-US" w:eastAsia="zh-CN"/>
        </w:rPr>
        <w:t>27</w:t>
      </w:r>
      <w:r>
        <w:rPr>
          <w:rFonts w:hint="eastAsia" w:ascii="仿宋_GB2312" w:hAnsi="仿宋_GB2312" w:eastAsia="仿宋_GB2312" w:cs="仿宋_GB2312"/>
          <w:bCs/>
          <w:color w:val="auto"/>
          <w:sz w:val="32"/>
          <w:szCs w:val="32"/>
          <w:highlight w:val="none"/>
        </w:rPr>
        <w:t>日</w:t>
      </w:r>
    </w:p>
    <w:p w14:paraId="285B779D">
      <w:pPr>
        <w:keepNext w:val="0"/>
        <w:keepLines w:val="0"/>
        <w:pageBreakBefore w:val="0"/>
        <w:wordWrap/>
        <w:overflowPunct/>
        <w:topLinePunct w:val="0"/>
        <w:bidi w:val="0"/>
        <w:spacing w:line="560" w:lineRule="exact"/>
        <w:rPr>
          <w:rFonts w:hint="eastAsia" w:ascii="仿宋_GB2312" w:hAnsi="仿宋_GB2312" w:eastAsia="仿宋_GB2312" w:cs="仿宋_GB2312"/>
          <w:bCs/>
          <w:color w:val="auto"/>
          <w:sz w:val="32"/>
          <w:szCs w:val="32"/>
          <w:highlight w:val="yellow"/>
        </w:rPr>
        <w:sectPr>
          <w:footerReference r:id="rId5" w:type="first"/>
          <w:headerReference r:id="rId3" w:type="default"/>
          <w:footerReference r:id="rId4" w:type="default"/>
          <w:pgSz w:w="11906" w:h="16838"/>
          <w:pgMar w:top="2098" w:right="1474" w:bottom="1984" w:left="1587" w:header="851" w:footer="992" w:gutter="0"/>
          <w:pgNumType w:fmt="numberInDash"/>
          <w:cols w:space="425" w:num="1"/>
          <w:docGrid w:type="lines" w:linePitch="312" w:charSpace="0"/>
        </w:sectPr>
      </w:pPr>
    </w:p>
    <w:p w14:paraId="3F38A50E">
      <w:pPr>
        <w:keepNext w:val="0"/>
        <w:keepLines w:val="0"/>
        <w:pageBreakBefore w:val="0"/>
        <w:wordWrap/>
        <w:overflowPunct/>
        <w:topLinePunct w:val="0"/>
        <w:bidi w:val="0"/>
        <w:spacing w:line="560" w:lineRule="exact"/>
        <w:rPr>
          <w:rFonts w:ascii="黑体" w:hAnsi="黑体" w:eastAsia="黑体" w:cs="黑体"/>
          <w:bCs/>
          <w:sz w:val="32"/>
          <w:szCs w:val="32"/>
        </w:rPr>
      </w:pPr>
      <w:r>
        <w:rPr>
          <w:rFonts w:hint="eastAsia" w:ascii="黑体" w:hAnsi="黑体" w:eastAsia="黑体" w:cs="黑体"/>
          <w:bCs/>
          <w:sz w:val="32"/>
          <w:szCs w:val="32"/>
        </w:rPr>
        <w:t>附件1</w:t>
      </w:r>
    </w:p>
    <w:p w14:paraId="65FB7FAD">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方正小标宋简体" w:hAnsi="方正小标宋_GBK" w:eastAsia="方正小标宋简体" w:cs="方正小标宋_GBK"/>
          <w:bCs/>
          <w:sz w:val="44"/>
          <w:szCs w:val="44"/>
        </w:rPr>
      </w:pPr>
    </w:p>
    <w:p w14:paraId="6A8572F8">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方正小标宋简体" w:hAnsi="方正小标宋_GBK" w:eastAsia="方正小标宋简体" w:cs="方正小标宋_GBK"/>
          <w:bCs/>
          <w:sz w:val="44"/>
          <w:szCs w:val="44"/>
          <w:lang w:val="en-US" w:eastAsia="zh-CN"/>
        </w:rPr>
      </w:pPr>
      <w:r>
        <w:rPr>
          <w:rFonts w:hint="eastAsia" w:ascii="方正小标宋简体" w:hAnsi="方正小标宋_GBK" w:eastAsia="方正小标宋简体" w:cs="方正小标宋_GBK"/>
          <w:bCs/>
          <w:sz w:val="44"/>
          <w:szCs w:val="44"/>
          <w:lang w:val="en-US" w:eastAsia="zh-CN"/>
        </w:rPr>
        <w:t>石家庄市生态环境局</w:t>
      </w:r>
    </w:p>
    <w:p w14:paraId="2091F83B">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方正小标宋简体" w:hAnsi="方正小标宋_GBK" w:eastAsia="方正小标宋简体" w:cs="方正小标宋_GBK"/>
          <w:bCs/>
          <w:sz w:val="44"/>
          <w:szCs w:val="44"/>
          <w:lang w:val="en-US" w:eastAsia="zh-CN"/>
        </w:rPr>
      </w:pPr>
      <w:r>
        <w:rPr>
          <w:rFonts w:hint="eastAsia" w:ascii="方正小标宋简体" w:hAnsi="方正小标宋_GBK" w:eastAsia="方正小标宋简体" w:cs="方正小标宋_GBK"/>
          <w:bCs/>
          <w:sz w:val="44"/>
          <w:szCs w:val="44"/>
          <w:lang w:val="en-US" w:eastAsia="zh-CN"/>
        </w:rPr>
        <w:t>臭氧污染治理精细化管控技术服务项目询价要求及流程</w:t>
      </w:r>
    </w:p>
    <w:p w14:paraId="71F7A778">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方正小标宋简体" w:hAnsi="方正小标宋_GBK" w:eastAsia="方正小标宋简体" w:cs="方正小标宋_GBK"/>
          <w:bCs/>
          <w:sz w:val="44"/>
          <w:szCs w:val="44"/>
          <w:lang w:val="en-US" w:eastAsia="zh-CN"/>
        </w:rPr>
      </w:pPr>
    </w:p>
    <w:p w14:paraId="23828599">
      <w:pPr>
        <w:keepNext w:val="0"/>
        <w:keepLines w:val="0"/>
        <w:pageBreakBefore w:val="0"/>
        <w:widowControl w:val="0"/>
        <w:kinsoku/>
        <w:wordWrap/>
        <w:overflowPunct/>
        <w:topLinePunct w:val="0"/>
        <w:autoSpaceDE/>
        <w:autoSpaceDN/>
        <w:bidi w:val="0"/>
        <w:adjustRightInd/>
        <w:snapToGrid/>
        <w:spacing w:line="540" w:lineRule="exact"/>
        <w:ind w:right="0" w:rightChars="0"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报价单位按照《询价响应文件》要求准备相关资料、装订成册一式叁份（一份正本贰份副本</w:t>
      </w:r>
      <w:r>
        <w:rPr>
          <w:rFonts w:hint="eastAsia" w:ascii="仿宋_GB2312" w:hAnsi="仿宋_GB2312" w:eastAsia="仿宋_GB2312" w:cs="仿宋_GB2312"/>
          <w:bCs/>
          <w:sz w:val="32"/>
          <w:szCs w:val="32"/>
          <w:lang w:val="en-US" w:eastAsia="zh-CN"/>
        </w:rPr>
        <w:t>2.8</w:t>
      </w:r>
      <w:r>
        <w:rPr>
          <w:rFonts w:hint="eastAsia" w:ascii="仿宋_GB2312" w:hAnsi="仿宋_GB2312" w:eastAsia="仿宋_GB2312" w:cs="仿宋_GB2312"/>
          <w:bCs/>
          <w:sz w:val="32"/>
          <w:szCs w:val="32"/>
        </w:rPr>
        <w:t>），并于询价会提交我单位询价小组。</w:t>
      </w:r>
    </w:p>
    <w:p w14:paraId="25A98971">
      <w:pPr>
        <w:keepNext w:val="0"/>
        <w:keepLines w:val="0"/>
        <w:pageBreakBefore w:val="0"/>
        <w:widowControl w:val="0"/>
        <w:kinsoku/>
        <w:wordWrap/>
        <w:overflowPunct/>
        <w:topLinePunct w:val="0"/>
        <w:autoSpaceDE/>
        <w:autoSpaceDN/>
        <w:bidi w:val="0"/>
        <w:adjustRightInd/>
        <w:snapToGrid/>
        <w:spacing w:line="540" w:lineRule="exact"/>
        <w:ind w:right="0" w:rightChars="0"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“二次报价表”可装订于《询价响应文件》中，也可单独提供，在报价单位与采购单位针对所采购项目进行充分沟通和交流后</w:t>
      </w:r>
      <w:r>
        <w:rPr>
          <w:rFonts w:hint="eastAsia" w:ascii="仿宋_GB2312" w:hAnsi="仿宋_GB2312" w:eastAsia="仿宋_GB2312" w:cs="仿宋_GB2312"/>
          <w:b/>
          <w:bCs w:val="0"/>
          <w:sz w:val="32"/>
          <w:szCs w:val="32"/>
        </w:rPr>
        <w:t>现场报价</w:t>
      </w:r>
      <w:r>
        <w:rPr>
          <w:rFonts w:hint="eastAsia" w:ascii="仿宋_GB2312" w:hAnsi="仿宋_GB2312" w:eastAsia="仿宋_GB2312" w:cs="仿宋_GB2312"/>
          <w:bCs/>
          <w:sz w:val="32"/>
          <w:szCs w:val="32"/>
        </w:rPr>
        <w:t>并签字盖章（各报价单位可以提前加盖好相关印章）。</w:t>
      </w:r>
    </w:p>
    <w:p w14:paraId="57637712">
      <w:pPr>
        <w:keepNext w:val="0"/>
        <w:keepLines w:val="0"/>
        <w:pageBreakBefore w:val="0"/>
        <w:widowControl w:val="0"/>
        <w:kinsoku/>
        <w:wordWrap/>
        <w:overflowPunct/>
        <w:topLinePunct w:val="0"/>
        <w:autoSpaceDE/>
        <w:autoSpaceDN/>
        <w:bidi w:val="0"/>
        <w:adjustRightInd/>
        <w:snapToGrid/>
        <w:spacing w:line="540" w:lineRule="exact"/>
        <w:ind w:right="0" w:rightChars="0" w:firstLine="643" w:firstLineChars="200"/>
        <w:textAlignment w:val="auto"/>
        <w:rPr>
          <w:rFonts w:hint="eastAsia" w:ascii="仿宋_GB2312" w:hAnsi="仿宋_GB2312" w:eastAsia="仿宋_GB2312" w:cs="仿宋_GB2312"/>
          <w:b/>
          <w:bCs w:val="0"/>
          <w:sz w:val="32"/>
          <w:szCs w:val="32"/>
        </w:rPr>
      </w:pPr>
      <w:r>
        <w:rPr>
          <w:rFonts w:hint="eastAsia" w:ascii="仿宋_GB2312" w:hAnsi="仿宋_GB2312" w:eastAsia="仿宋_GB2312" w:cs="仿宋_GB2312"/>
          <w:b/>
          <w:bCs w:val="0"/>
          <w:sz w:val="32"/>
          <w:szCs w:val="32"/>
        </w:rPr>
        <w:t>本询价会参会的社会主体单位和组织经营范围须与本项目工作相关</w:t>
      </w:r>
      <w:r>
        <w:rPr>
          <w:rFonts w:hint="eastAsia" w:ascii="仿宋_GB2312" w:hAnsi="仿宋_GB2312" w:eastAsia="仿宋_GB2312" w:cs="仿宋_GB2312"/>
          <w:b/>
          <w:bCs w:val="0"/>
          <w:sz w:val="32"/>
          <w:szCs w:val="32"/>
          <w:lang w:eastAsia="zh-CN"/>
        </w:rPr>
        <w:t>。</w:t>
      </w:r>
    </w:p>
    <w:p w14:paraId="29E3DCAE">
      <w:pPr>
        <w:keepNext w:val="0"/>
        <w:keepLines w:val="0"/>
        <w:pageBreakBefore w:val="0"/>
        <w:widowControl w:val="0"/>
        <w:kinsoku/>
        <w:wordWrap/>
        <w:overflowPunct/>
        <w:topLinePunct w:val="0"/>
        <w:autoSpaceDE/>
        <w:autoSpaceDN/>
        <w:bidi w:val="0"/>
        <w:adjustRightInd/>
        <w:snapToGrid/>
        <w:spacing w:line="540" w:lineRule="exact"/>
        <w:ind w:right="0" w:rightChars="0" w:firstLine="643" w:firstLineChars="200"/>
        <w:textAlignment w:val="auto"/>
        <w:rPr>
          <w:rFonts w:hint="eastAsia" w:ascii="仿宋_GB2312" w:hAnsi="仿宋_GB2312" w:eastAsia="仿宋_GB2312" w:cs="仿宋_GB2312"/>
          <w:b/>
          <w:bCs w:val="0"/>
          <w:sz w:val="32"/>
          <w:szCs w:val="32"/>
        </w:rPr>
      </w:pPr>
      <w:r>
        <w:rPr>
          <w:rFonts w:hint="eastAsia" w:ascii="仿宋_GB2312" w:hAnsi="仿宋_GB2312" w:eastAsia="仿宋_GB2312" w:cs="仿宋_GB2312"/>
          <w:b/>
          <w:bCs w:val="0"/>
          <w:sz w:val="32"/>
          <w:szCs w:val="32"/>
        </w:rPr>
        <w:t>询价会如少于3家响应单位，报价无效。</w:t>
      </w:r>
    </w:p>
    <w:p w14:paraId="48230C57">
      <w:pPr>
        <w:keepNext w:val="0"/>
        <w:keepLines w:val="0"/>
        <w:pageBreakBefore w:val="0"/>
        <w:widowControl w:val="0"/>
        <w:kinsoku/>
        <w:wordWrap/>
        <w:overflowPunct/>
        <w:topLinePunct w:val="0"/>
        <w:autoSpaceDE/>
        <w:autoSpaceDN/>
        <w:bidi w:val="0"/>
        <w:adjustRightInd/>
        <w:snapToGrid/>
        <w:spacing w:line="540" w:lineRule="exact"/>
        <w:ind w:right="0" w:rightChars="0"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本次询价分为初始报价和二次报价，我单位将根据所有报价单位的两次报价进行综合评审，并确定最终预算金额（即采购预算金额）。</w:t>
      </w:r>
    </w:p>
    <w:p w14:paraId="4A62A9A8">
      <w:pPr>
        <w:keepNext w:val="0"/>
        <w:keepLines w:val="0"/>
        <w:pageBreakBefore w:val="0"/>
        <w:widowControl w:val="0"/>
        <w:kinsoku/>
        <w:wordWrap/>
        <w:overflowPunct/>
        <w:topLinePunct w:val="0"/>
        <w:autoSpaceDE/>
        <w:autoSpaceDN/>
        <w:bidi w:val="0"/>
        <w:adjustRightInd/>
        <w:snapToGrid/>
        <w:spacing w:line="540" w:lineRule="exact"/>
        <w:ind w:right="0" w:rightChars="0" w:firstLine="640" w:firstLineChars="200"/>
        <w:textAlignment w:val="auto"/>
        <w:rPr>
          <w:rFonts w:ascii="仿宋" w:hAnsi="仿宋" w:eastAsia="仿宋" w:cs="仿宋"/>
          <w:bCs/>
          <w:sz w:val="32"/>
          <w:szCs w:val="32"/>
        </w:rPr>
      </w:pPr>
      <w:r>
        <w:rPr>
          <w:rFonts w:hint="eastAsia" w:ascii="仿宋_GB2312" w:hAnsi="仿宋_GB2312" w:eastAsia="仿宋_GB2312" w:cs="仿宋_GB2312"/>
          <w:bCs/>
          <w:sz w:val="32"/>
          <w:szCs w:val="32"/>
        </w:rPr>
        <w:t>程序：报价单位递交《询价响应文件》→监督人员宣读各报价单位的初始报价→报价单位与采购单位针对所采购项目进行充分沟通和交流→二次报价→报价单位确认签字盖章→会议结束。</w:t>
      </w:r>
    </w:p>
    <w:p w14:paraId="51EEDE42">
      <w:pPr>
        <w:keepNext w:val="0"/>
        <w:keepLines w:val="0"/>
        <w:pageBreakBefore w:val="0"/>
        <w:wordWrap/>
        <w:overflowPunct/>
        <w:topLinePunct w:val="0"/>
        <w:bidi w:val="0"/>
        <w:spacing w:line="560" w:lineRule="exact"/>
        <w:ind w:firstLine="640"/>
        <w:rPr>
          <w:rFonts w:ascii="仿宋" w:hAnsi="仿宋" w:eastAsia="仿宋" w:cs="仿宋"/>
          <w:bCs/>
          <w:sz w:val="32"/>
          <w:szCs w:val="32"/>
        </w:rPr>
        <w:sectPr>
          <w:footerReference r:id="rId6" w:type="default"/>
          <w:pgSz w:w="11906" w:h="16838"/>
          <w:pgMar w:top="2154" w:right="1800" w:bottom="2041" w:left="1746" w:header="851" w:footer="992" w:gutter="0"/>
          <w:pgNumType w:fmt="numberInDash" w:start="1"/>
          <w:cols w:space="425" w:num="1"/>
          <w:docGrid w:type="lines" w:linePitch="312" w:charSpace="0"/>
        </w:sectPr>
      </w:pPr>
    </w:p>
    <w:p w14:paraId="4B130A01">
      <w:pPr>
        <w:keepNext w:val="0"/>
        <w:keepLines w:val="0"/>
        <w:pageBreakBefore w:val="0"/>
        <w:wordWrap/>
        <w:overflowPunct/>
        <w:topLinePunct w:val="0"/>
        <w:bidi w:val="0"/>
        <w:spacing w:line="560" w:lineRule="exact"/>
        <w:rPr>
          <w:rFonts w:ascii="方正小标宋简体" w:hAnsi="方正小标宋简体" w:eastAsia="方正小标宋简体" w:cs="宋体"/>
          <w:sz w:val="44"/>
          <w:szCs w:val="44"/>
          <w:highlight w:val="none"/>
          <w:u w:val="single"/>
        </w:rPr>
      </w:pPr>
      <w:r>
        <w:rPr>
          <w:rFonts w:hint="eastAsia" w:ascii="黑体" w:hAnsi="黑体" w:eastAsia="黑体" w:cs="黑体"/>
          <w:bCs/>
          <w:sz w:val="32"/>
          <w:szCs w:val="32"/>
          <w:highlight w:val="none"/>
        </w:rPr>
        <w:t>附件2</w:t>
      </w:r>
    </w:p>
    <w:p w14:paraId="7855A2B7">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方正小标宋简体" w:hAnsi="方正小标宋_GBK" w:eastAsia="方正小标宋简体" w:cs="方正小标宋_GBK"/>
          <w:bCs/>
          <w:sz w:val="44"/>
          <w:szCs w:val="44"/>
          <w:lang w:val="en-US" w:eastAsia="zh-CN"/>
        </w:rPr>
      </w:pPr>
    </w:p>
    <w:p w14:paraId="56D1D909">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方正小标宋简体" w:hAnsi="方正小标宋_GBK" w:eastAsia="方正小标宋简体" w:cs="方正小标宋_GBK"/>
          <w:bCs/>
          <w:sz w:val="44"/>
          <w:szCs w:val="44"/>
          <w:lang w:val="en-US" w:eastAsia="zh-CN"/>
        </w:rPr>
      </w:pPr>
      <w:r>
        <w:rPr>
          <w:rFonts w:hint="eastAsia" w:ascii="方正小标宋简体" w:hAnsi="方正小标宋_GBK" w:eastAsia="方正小标宋简体" w:cs="方正小标宋_GBK"/>
          <w:bCs/>
          <w:sz w:val="44"/>
          <w:szCs w:val="44"/>
          <w:lang w:val="en-US" w:eastAsia="zh-CN"/>
        </w:rPr>
        <w:t>臭氧污染治理精细化管控技术服务项目方案</w:t>
      </w:r>
    </w:p>
    <w:p w14:paraId="33477788">
      <w:pPr>
        <w:keepNext w:val="0"/>
        <w:keepLines w:val="0"/>
        <w:pageBreakBefore w:val="0"/>
        <w:wordWrap/>
        <w:overflowPunct/>
        <w:topLinePunct w:val="0"/>
        <w:bidi w:val="0"/>
        <w:spacing w:line="560" w:lineRule="exact"/>
        <w:ind w:firstLine="643" w:firstLineChars="200"/>
        <w:rPr>
          <w:rFonts w:eastAsia="仿宋_GB2312"/>
          <w:b/>
          <w:bCs/>
          <w:sz w:val="32"/>
          <w:szCs w:val="32"/>
        </w:rPr>
      </w:pPr>
    </w:p>
    <w:p w14:paraId="71058AA4">
      <w:pPr>
        <w:keepNext w:val="0"/>
        <w:keepLines w:val="0"/>
        <w:pageBreakBefore w:val="0"/>
        <w:wordWrap/>
        <w:overflowPunct/>
        <w:topLinePunct w:val="0"/>
        <w:bidi w:val="0"/>
        <w:spacing w:line="560" w:lineRule="exact"/>
        <w:ind w:firstLine="643" w:firstLineChars="200"/>
        <w:rPr>
          <w:rFonts w:eastAsia="仿宋_GB2312"/>
          <w:b/>
          <w:bCs/>
          <w:sz w:val="32"/>
          <w:szCs w:val="32"/>
        </w:rPr>
      </w:pPr>
      <w:r>
        <w:rPr>
          <w:rFonts w:eastAsia="仿宋_GB2312"/>
          <w:b/>
          <w:bCs/>
          <w:sz w:val="32"/>
          <w:szCs w:val="32"/>
        </w:rPr>
        <w:t>（一）项目概况</w:t>
      </w:r>
    </w:p>
    <w:p w14:paraId="3E101D76">
      <w:pPr>
        <w:keepNext w:val="0"/>
        <w:keepLines w:val="0"/>
        <w:pageBreakBefore w:val="0"/>
        <w:wordWrap/>
        <w:overflowPunct/>
        <w:topLinePunct w:val="0"/>
        <w:bidi w:val="0"/>
        <w:spacing w:line="560" w:lineRule="exact"/>
        <w:ind w:firstLine="643" w:firstLineChars="200"/>
        <w:rPr>
          <w:rFonts w:eastAsia="仿宋_GB2312"/>
          <w:b/>
          <w:bCs/>
          <w:sz w:val="32"/>
          <w:szCs w:val="32"/>
        </w:rPr>
      </w:pPr>
      <w:r>
        <w:rPr>
          <w:rFonts w:eastAsia="仿宋_GB2312"/>
          <w:b/>
          <w:bCs/>
          <w:sz w:val="32"/>
          <w:szCs w:val="32"/>
        </w:rPr>
        <w:t>1.项目主要内容</w:t>
      </w:r>
    </w:p>
    <w:p w14:paraId="01FD11F5">
      <w:pPr>
        <w:keepNext w:val="0"/>
        <w:keepLines w:val="0"/>
        <w:pageBreakBefore w:val="0"/>
        <w:wordWrap/>
        <w:overflowPunct/>
        <w:topLinePunct w:val="0"/>
        <w:bidi w:val="0"/>
        <w:spacing w:line="560" w:lineRule="exact"/>
        <w:ind w:firstLine="640" w:firstLineChars="200"/>
        <w:rPr>
          <w:rFonts w:hint="eastAsia" w:eastAsia="仿宋_GB2312"/>
          <w:sz w:val="32"/>
          <w:szCs w:val="32"/>
          <w:lang w:eastAsia="zh-CN"/>
        </w:rPr>
      </w:pPr>
      <w:r>
        <w:rPr>
          <w:rFonts w:eastAsia="仿宋_GB2312"/>
          <w:sz w:val="32"/>
          <w:szCs w:val="32"/>
        </w:rPr>
        <w:t>为有效降低</w:t>
      </w:r>
      <w:r>
        <w:rPr>
          <w:rFonts w:hint="eastAsia" w:eastAsia="仿宋_GB2312"/>
          <w:sz w:val="32"/>
          <w:szCs w:val="32"/>
          <w:lang w:eastAsia="zh-CN"/>
        </w:rPr>
        <w:t>石家庄市</w:t>
      </w:r>
      <w:r>
        <w:rPr>
          <w:rFonts w:eastAsia="仿宋_GB2312"/>
          <w:sz w:val="32"/>
          <w:szCs w:val="32"/>
        </w:rPr>
        <w:t>大气臭氧浓度</w:t>
      </w:r>
      <w:r>
        <w:rPr>
          <w:rFonts w:hint="eastAsia" w:eastAsia="仿宋_GB2312"/>
          <w:sz w:val="32"/>
          <w:szCs w:val="32"/>
          <w:lang w:eastAsia="zh-CN"/>
        </w:rPr>
        <w:t>，</w:t>
      </w:r>
      <w:r>
        <w:rPr>
          <w:rFonts w:eastAsia="仿宋_GB2312"/>
          <w:sz w:val="32"/>
          <w:szCs w:val="32"/>
        </w:rPr>
        <w:t>加强臭氧前体物挥发性有机物（VOCs）</w:t>
      </w:r>
      <w:r>
        <w:rPr>
          <w:rFonts w:hint="eastAsia" w:eastAsia="仿宋_GB2312"/>
          <w:sz w:val="32"/>
          <w:szCs w:val="32"/>
          <w:lang w:val="en-US" w:eastAsia="zh-CN"/>
        </w:rPr>
        <w:t>的</w:t>
      </w:r>
      <w:r>
        <w:rPr>
          <w:rFonts w:eastAsia="仿宋_GB2312"/>
          <w:sz w:val="32"/>
          <w:szCs w:val="32"/>
        </w:rPr>
        <w:t>综合治理</w:t>
      </w:r>
      <w:r>
        <w:rPr>
          <w:rFonts w:hint="eastAsia" w:eastAsia="仿宋_GB2312"/>
          <w:sz w:val="32"/>
          <w:szCs w:val="32"/>
          <w:lang w:eastAsia="zh-CN"/>
        </w:rPr>
        <w:t>，</w:t>
      </w:r>
      <w:r>
        <w:rPr>
          <w:rFonts w:eastAsia="仿宋_GB2312"/>
          <w:sz w:val="32"/>
          <w:szCs w:val="32"/>
        </w:rPr>
        <w:t>持续改善</w:t>
      </w:r>
      <w:r>
        <w:rPr>
          <w:rFonts w:hint="eastAsia" w:eastAsia="仿宋_GB2312"/>
          <w:sz w:val="32"/>
          <w:szCs w:val="32"/>
          <w:lang w:val="en-US" w:eastAsia="zh-CN"/>
        </w:rPr>
        <w:t>石家庄市</w:t>
      </w:r>
      <w:r>
        <w:rPr>
          <w:rFonts w:eastAsia="仿宋_GB2312"/>
          <w:sz w:val="32"/>
          <w:szCs w:val="32"/>
        </w:rPr>
        <w:t>空气质量</w:t>
      </w:r>
      <w:r>
        <w:rPr>
          <w:rFonts w:hint="eastAsia" w:eastAsia="仿宋_GB2312"/>
          <w:sz w:val="32"/>
          <w:szCs w:val="32"/>
          <w:lang w:eastAsia="zh-CN"/>
        </w:rPr>
        <w:t>，</w:t>
      </w:r>
      <w:r>
        <w:rPr>
          <w:rFonts w:hint="eastAsia" w:eastAsia="仿宋_GB2312"/>
          <w:sz w:val="32"/>
          <w:szCs w:val="32"/>
          <w:lang w:val="en-US" w:eastAsia="zh-CN"/>
        </w:rPr>
        <w:t>切实</w:t>
      </w:r>
      <w:r>
        <w:rPr>
          <w:rFonts w:eastAsia="仿宋_GB2312"/>
          <w:sz w:val="32"/>
          <w:szCs w:val="32"/>
        </w:rPr>
        <w:t>保障人民群众</w:t>
      </w:r>
      <w:r>
        <w:rPr>
          <w:rFonts w:hint="eastAsia" w:eastAsia="仿宋_GB2312"/>
          <w:sz w:val="32"/>
          <w:szCs w:val="32"/>
          <w:lang w:val="en-US" w:eastAsia="zh-CN"/>
        </w:rPr>
        <w:t>的</w:t>
      </w:r>
      <w:r>
        <w:rPr>
          <w:rFonts w:eastAsia="仿宋_GB2312"/>
          <w:sz w:val="32"/>
          <w:szCs w:val="32"/>
        </w:rPr>
        <w:t>身体健康</w:t>
      </w:r>
      <w:r>
        <w:rPr>
          <w:rFonts w:hint="eastAsia" w:eastAsia="仿宋_GB2312"/>
          <w:sz w:val="32"/>
          <w:szCs w:val="32"/>
          <w:lang w:eastAsia="zh-CN"/>
        </w:rPr>
        <w:t>，</w:t>
      </w:r>
      <w:r>
        <w:rPr>
          <w:rFonts w:eastAsia="仿宋_GB2312"/>
          <w:sz w:val="32"/>
          <w:szCs w:val="32"/>
        </w:rPr>
        <w:t>结合</w:t>
      </w:r>
      <w:r>
        <w:rPr>
          <w:rFonts w:hint="eastAsia" w:eastAsia="仿宋_GB2312"/>
          <w:sz w:val="32"/>
          <w:szCs w:val="32"/>
          <w:lang w:eastAsia="zh-CN"/>
        </w:rPr>
        <w:t>石家庄市大气污染防治</w:t>
      </w:r>
      <w:r>
        <w:rPr>
          <w:rFonts w:eastAsia="仿宋_GB2312"/>
          <w:sz w:val="32"/>
          <w:szCs w:val="32"/>
        </w:rPr>
        <w:t>实际</w:t>
      </w:r>
      <w:r>
        <w:rPr>
          <w:rFonts w:hint="eastAsia" w:eastAsia="仿宋_GB2312"/>
          <w:sz w:val="32"/>
          <w:szCs w:val="32"/>
          <w:lang w:eastAsia="zh-CN"/>
        </w:rPr>
        <w:t>，</w:t>
      </w:r>
      <w:r>
        <w:rPr>
          <w:rFonts w:eastAsia="仿宋_GB2312"/>
          <w:sz w:val="32"/>
          <w:szCs w:val="32"/>
        </w:rPr>
        <w:t>聘请相关技术团队</w:t>
      </w:r>
      <w:r>
        <w:rPr>
          <w:rFonts w:hint="eastAsia" w:eastAsia="仿宋_GB2312"/>
          <w:sz w:val="32"/>
          <w:szCs w:val="32"/>
          <w:lang w:eastAsia="zh-CN"/>
        </w:rPr>
        <w:t>，</w:t>
      </w:r>
      <w:r>
        <w:rPr>
          <w:rFonts w:eastAsia="仿宋_GB2312"/>
          <w:sz w:val="32"/>
          <w:szCs w:val="32"/>
        </w:rPr>
        <w:t>开展</w:t>
      </w:r>
      <w:r>
        <w:rPr>
          <w:rFonts w:hint="eastAsia" w:eastAsia="仿宋_GB2312"/>
          <w:sz w:val="32"/>
          <w:szCs w:val="32"/>
          <w:lang w:val="en-US" w:eastAsia="zh-CN"/>
        </w:rPr>
        <w:t>臭氧污染治理精细化管控技术服务</w:t>
      </w:r>
      <w:r>
        <w:rPr>
          <w:rFonts w:hint="eastAsia" w:eastAsia="仿宋_GB2312"/>
          <w:sz w:val="32"/>
          <w:szCs w:val="32"/>
          <w:lang w:eastAsia="zh-CN"/>
        </w:rPr>
        <w:t>，</w:t>
      </w:r>
      <w:r>
        <w:rPr>
          <w:rFonts w:eastAsia="仿宋_GB2312"/>
          <w:sz w:val="32"/>
          <w:szCs w:val="32"/>
        </w:rPr>
        <w:t>项目</w:t>
      </w:r>
      <w:r>
        <w:rPr>
          <w:rFonts w:hint="eastAsia" w:eastAsia="仿宋_GB2312"/>
          <w:sz w:val="32"/>
          <w:szCs w:val="32"/>
          <w:lang w:val="en-US" w:eastAsia="zh-CN"/>
        </w:rPr>
        <w:t>主要</w:t>
      </w:r>
      <w:r>
        <w:rPr>
          <w:rFonts w:eastAsia="仿宋_GB2312"/>
          <w:sz w:val="32"/>
          <w:szCs w:val="32"/>
        </w:rPr>
        <w:t>内容概括如下</w:t>
      </w:r>
      <w:r>
        <w:rPr>
          <w:rFonts w:hint="eastAsia" w:eastAsia="仿宋_GB2312"/>
          <w:sz w:val="32"/>
          <w:szCs w:val="32"/>
          <w:lang w:eastAsia="zh-CN"/>
        </w:rPr>
        <w:t>：</w:t>
      </w:r>
    </w:p>
    <w:p w14:paraId="16454529">
      <w:pPr>
        <w:pStyle w:val="51"/>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（1）典型行业VOCs排放规律分析</w:t>
      </w:r>
    </w:p>
    <w:p w14:paraId="626FB229">
      <w:pPr>
        <w:pStyle w:val="51"/>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rPr>
        <w:t>组织专家对石家庄市</w:t>
      </w:r>
      <w:r>
        <w:rPr>
          <w:rFonts w:hint="eastAsia" w:eastAsia="仿宋_GB2312"/>
          <w:sz w:val="32"/>
          <w:szCs w:val="32"/>
        </w:rPr>
        <w:t>制鞋、木门窗制造、汽修</w:t>
      </w:r>
      <w:r>
        <w:rPr>
          <w:rFonts w:hint="default" w:ascii="Times New Roman" w:hAnsi="Times New Roman" w:eastAsia="仿宋_GB2312" w:cs="Times New Roman"/>
          <w:sz w:val="32"/>
          <w:szCs w:val="32"/>
        </w:rPr>
        <w:t>3个行业开展VOCs排放规律分析，形成3个行业规律分析报告。</w:t>
      </w:r>
    </w:p>
    <w:p w14:paraId="093343F0">
      <w:pPr>
        <w:pStyle w:val="51"/>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（2）涉VOCs企业帮扶指导</w:t>
      </w:r>
    </w:p>
    <w:p w14:paraId="75043C6E">
      <w:pPr>
        <w:pStyle w:val="51"/>
        <w:keepNext w:val="0"/>
        <w:keepLines w:val="0"/>
        <w:pageBreakBefore w:val="0"/>
        <w:widowControl w:val="0"/>
        <w:wordWrap/>
        <w:overflowPunct/>
        <w:topLinePunct w:val="0"/>
        <w:bidi w:val="0"/>
        <w:spacing w:line="560" w:lineRule="exact"/>
        <w:ind w:firstLine="640" w:firstLineChars="200"/>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开展涉VOCs企业帮扶指导，优先帮扶医药制造、有机化工等重点复杂的涉VOCs行业企业，帮扶企业不少于200家。帮扶指导内容包括但不限于企业环评及排污许可审批情况、环保台账资料、原辅料管理情况、VOCs末端治理设施设计及运行水平、无组织收集管理等方面内容。</w:t>
      </w:r>
    </w:p>
    <w:p w14:paraId="68D60F06">
      <w:pPr>
        <w:pStyle w:val="51"/>
        <w:keepNext w:val="0"/>
        <w:keepLines w:val="0"/>
        <w:pageBreakBefore w:val="0"/>
        <w:widowControl w:val="0"/>
        <w:wordWrap/>
        <w:overflowPunct/>
        <w:topLinePunct w:val="0"/>
        <w:bidi w:val="0"/>
        <w:spacing w:line="560" w:lineRule="exact"/>
        <w:ind w:firstLine="640" w:firstLineChars="200"/>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（3）开展企业环保人员、执法人员培训工作</w:t>
      </w:r>
    </w:p>
    <w:p w14:paraId="274B514F">
      <w:pPr>
        <w:pStyle w:val="51"/>
        <w:keepNext w:val="0"/>
        <w:keepLines w:val="0"/>
        <w:pageBreakBefore w:val="0"/>
        <w:widowControl w:val="0"/>
        <w:wordWrap/>
        <w:overflowPunct/>
        <w:topLinePunct w:val="0"/>
        <w:bidi w:val="0"/>
        <w:spacing w:line="560" w:lineRule="exact"/>
        <w:ind w:firstLine="640" w:firstLineChars="200"/>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聘请环保领域高级技术职称专家开展涉VOCs行业污染现状、处理工艺、治理设施等培训，不少于3次。</w:t>
      </w:r>
    </w:p>
    <w:p w14:paraId="629D2F46">
      <w:pPr>
        <w:pStyle w:val="51"/>
        <w:keepNext w:val="0"/>
        <w:keepLines w:val="0"/>
        <w:pageBreakBefore w:val="0"/>
        <w:widowControl w:val="0"/>
        <w:wordWrap/>
        <w:overflowPunct/>
        <w:topLinePunct w:val="0"/>
        <w:bidi w:val="0"/>
        <w:spacing w:line="560" w:lineRule="exact"/>
        <w:ind w:firstLine="640" w:firstLineChars="200"/>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（4）无组织抽样检测</w:t>
      </w:r>
    </w:p>
    <w:p w14:paraId="3373EAF1">
      <w:pPr>
        <w:pStyle w:val="51"/>
        <w:keepNext w:val="0"/>
        <w:keepLines w:val="0"/>
        <w:pageBreakBefore w:val="0"/>
        <w:widowControl w:val="0"/>
        <w:wordWrap/>
        <w:overflowPunct/>
        <w:topLinePunct w:val="0"/>
        <w:bidi w:val="0"/>
        <w:spacing w:line="560" w:lineRule="exact"/>
        <w:ind w:firstLine="640" w:firstLineChars="200"/>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抽测企业数量不少于10家。</w:t>
      </w:r>
    </w:p>
    <w:p w14:paraId="6FF83614">
      <w:pPr>
        <w:pStyle w:val="51"/>
        <w:keepNext w:val="0"/>
        <w:keepLines w:val="0"/>
        <w:pageBreakBefore w:val="0"/>
        <w:widowControl w:val="0"/>
        <w:wordWrap/>
        <w:overflowPunct/>
        <w:topLinePunct w:val="0"/>
        <w:bidi w:val="0"/>
        <w:spacing w:line="560" w:lineRule="exact"/>
        <w:ind w:firstLine="640" w:firstLineChars="200"/>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（5）企业达标排放现场抽查</w:t>
      </w:r>
    </w:p>
    <w:p w14:paraId="001225CD">
      <w:pPr>
        <w:pStyle w:val="51"/>
        <w:keepNext w:val="0"/>
        <w:keepLines w:val="0"/>
        <w:pageBreakBefore w:val="0"/>
        <w:widowControl w:val="0"/>
        <w:wordWrap/>
        <w:overflowPunct/>
        <w:topLinePunct w:val="0"/>
        <w:bidi w:val="0"/>
        <w:spacing w:line="560" w:lineRule="exact"/>
        <w:ind w:firstLine="640" w:firstLineChars="200"/>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针对企业排气筒进行进口、出口、车间口采样分析</w:t>
      </w:r>
      <w:r>
        <w:rPr>
          <w:rFonts w:hint="default" w:ascii="Times New Roman" w:hAnsi="Times New Roman" w:eastAsia="仿宋_GB2312" w:cs="Times New Roman"/>
          <w:sz w:val="32"/>
          <w:szCs w:val="32"/>
          <w:highlight w:val="none"/>
          <w:lang w:eastAsia="zh-CN"/>
        </w:rPr>
        <w:t>，</w:t>
      </w:r>
      <w:r>
        <w:rPr>
          <w:rFonts w:hint="default" w:ascii="Times New Roman" w:hAnsi="Times New Roman" w:eastAsia="仿宋_GB2312" w:cs="Times New Roman"/>
          <w:sz w:val="32"/>
          <w:szCs w:val="32"/>
          <w:highlight w:val="none"/>
        </w:rPr>
        <w:t>抽查抽测企业数量不少于30家。</w:t>
      </w:r>
    </w:p>
    <w:p w14:paraId="19F8B669">
      <w:pPr>
        <w:pStyle w:val="51"/>
        <w:keepNext w:val="0"/>
        <w:keepLines w:val="0"/>
        <w:pageBreakBefore w:val="0"/>
        <w:widowControl w:val="0"/>
        <w:wordWrap/>
        <w:overflowPunct/>
        <w:topLinePunct w:val="0"/>
        <w:bidi w:val="0"/>
        <w:spacing w:line="560" w:lineRule="exact"/>
        <w:ind w:firstLine="640" w:firstLineChars="200"/>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（6）开展城市源VOCs帮扶指导</w:t>
      </w:r>
    </w:p>
    <w:p w14:paraId="1BEA199B">
      <w:pPr>
        <w:pStyle w:val="51"/>
        <w:keepNext w:val="0"/>
        <w:keepLines w:val="0"/>
        <w:pageBreakBefore w:val="0"/>
        <w:widowControl w:val="0"/>
        <w:wordWrap/>
        <w:overflowPunct/>
        <w:topLinePunct w:val="0"/>
        <w:bidi w:val="0"/>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开展城市源VOCs帮扶指导，</w:t>
      </w:r>
      <w:r>
        <w:rPr>
          <w:rFonts w:hint="default" w:ascii="Times New Roman" w:hAnsi="Times New Roman" w:eastAsia="仿宋_GB2312" w:cs="Times New Roman"/>
          <w:sz w:val="32"/>
          <w:szCs w:val="32"/>
          <w:lang w:val="en-US" w:eastAsia="zh-CN"/>
        </w:rPr>
        <w:t>重点针对</w:t>
      </w:r>
      <w:r>
        <w:rPr>
          <w:rFonts w:hint="default" w:ascii="Times New Roman" w:hAnsi="Times New Roman" w:eastAsia="仿宋_GB2312" w:cs="Times New Roman"/>
          <w:sz w:val="32"/>
          <w:szCs w:val="32"/>
        </w:rPr>
        <w:t>加油站、汽修等城市源</w:t>
      </w:r>
      <w:r>
        <w:rPr>
          <w:rFonts w:hint="default" w:ascii="Times New Roman" w:hAnsi="Times New Roman" w:eastAsia="仿宋_GB2312" w:cs="Times New Roman"/>
          <w:iCs/>
          <w:sz w:val="32"/>
          <w:szCs w:val="32"/>
          <w:lang w:val="en-US" w:eastAsia="zh-CN"/>
        </w:rPr>
        <w:t>涉VOCs</w:t>
      </w:r>
      <w:r>
        <w:rPr>
          <w:rFonts w:hint="default" w:ascii="Times New Roman" w:hAnsi="Times New Roman" w:eastAsia="仿宋_GB2312" w:cs="Times New Roman"/>
          <w:sz w:val="32"/>
          <w:szCs w:val="32"/>
        </w:rPr>
        <w:t>企业无组织收集、原辅料替代以及废气处理设施运行状况</w:t>
      </w:r>
      <w:r>
        <w:rPr>
          <w:rFonts w:hint="default" w:ascii="Times New Roman" w:hAnsi="Times New Roman" w:eastAsia="仿宋_GB2312" w:cs="Times New Roman"/>
          <w:sz w:val="32"/>
          <w:szCs w:val="32"/>
          <w:lang w:val="en-US" w:eastAsia="zh-CN"/>
        </w:rPr>
        <w:t>等</w:t>
      </w:r>
      <w:r>
        <w:rPr>
          <w:rFonts w:hint="default" w:ascii="Times New Roman" w:hAnsi="Times New Roman" w:eastAsia="仿宋_GB2312" w:cs="Times New Roman"/>
          <w:sz w:val="32"/>
          <w:szCs w:val="32"/>
        </w:rPr>
        <w:t>进行现场帮扶指导，帮扶企业不少于100家。</w:t>
      </w:r>
    </w:p>
    <w:p w14:paraId="7CBAC9A4">
      <w:pPr>
        <w:pStyle w:val="51"/>
        <w:keepNext w:val="0"/>
        <w:keepLines w:val="0"/>
        <w:pageBreakBefore w:val="0"/>
        <w:widowControl w:val="0"/>
        <w:wordWrap/>
        <w:overflowPunct/>
        <w:topLinePunct w:val="0"/>
        <w:bidi w:val="0"/>
        <w:spacing w:line="560" w:lineRule="exact"/>
        <w:ind w:left="0" w:leftChars="0"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（7）臭氧分析及管控对策方案编制</w:t>
      </w:r>
    </w:p>
    <w:p w14:paraId="73A70A07">
      <w:pPr>
        <w:pStyle w:val="51"/>
        <w:keepNext w:val="0"/>
        <w:keepLines w:val="0"/>
        <w:pageBreakBefore w:val="0"/>
        <w:widowControl w:val="0"/>
        <w:wordWrap/>
        <w:overflowPunct/>
        <w:topLinePunct w:val="0"/>
        <w:bidi w:val="0"/>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针对石家庄市涉VOCs行业分布、排放特征、气象因素等条件</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制定臭氧管控方案及对策。</w:t>
      </w:r>
    </w:p>
    <w:p w14:paraId="444EBA5F">
      <w:pPr>
        <w:keepNext w:val="0"/>
        <w:keepLines w:val="0"/>
        <w:pageBreakBefore w:val="0"/>
        <w:widowControl w:val="0"/>
        <w:wordWrap/>
        <w:overflowPunct/>
        <w:topLinePunct w:val="0"/>
        <w:bidi w:val="0"/>
        <w:spacing w:line="560" w:lineRule="exact"/>
        <w:ind w:firstLine="643" w:firstLineChars="200"/>
        <w:rPr>
          <w:rFonts w:eastAsia="仿宋_GB2312"/>
          <w:b/>
          <w:bCs/>
          <w:sz w:val="32"/>
          <w:szCs w:val="32"/>
        </w:rPr>
      </w:pPr>
      <w:r>
        <w:rPr>
          <w:rFonts w:eastAsia="仿宋_GB2312"/>
          <w:b/>
          <w:bCs/>
          <w:sz w:val="32"/>
          <w:szCs w:val="32"/>
        </w:rPr>
        <w:t>2.政策依据</w:t>
      </w:r>
    </w:p>
    <w:p w14:paraId="2503E022">
      <w:pPr>
        <w:keepNext w:val="0"/>
        <w:keepLines w:val="0"/>
        <w:pageBreakBefore w:val="0"/>
        <w:widowControl w:val="0"/>
        <w:wordWrap/>
        <w:overflowPunct/>
        <w:topLinePunct w:val="0"/>
        <w:bidi w:val="0"/>
        <w:spacing w:line="560" w:lineRule="exact"/>
        <w:ind w:firstLine="640" w:firstLineChars="200"/>
        <w:rPr>
          <w:rFonts w:hint="eastAsia" w:eastAsia="仿宋_GB2312"/>
          <w:sz w:val="32"/>
          <w:szCs w:val="32"/>
        </w:rPr>
      </w:pPr>
      <w:r>
        <w:rPr>
          <w:rFonts w:hint="eastAsia" w:eastAsia="仿宋_GB2312"/>
          <w:sz w:val="32"/>
          <w:szCs w:val="32"/>
          <w:lang w:eastAsia="zh-CN"/>
        </w:rPr>
        <w:t>（</w:t>
      </w:r>
      <w:r>
        <w:rPr>
          <w:rFonts w:hint="eastAsia" w:eastAsia="仿宋_GB2312"/>
          <w:sz w:val="32"/>
          <w:szCs w:val="32"/>
          <w:lang w:val="en-US" w:eastAsia="zh-CN"/>
        </w:rPr>
        <w:t>1</w:t>
      </w:r>
      <w:r>
        <w:rPr>
          <w:rFonts w:hint="eastAsia" w:eastAsia="仿宋_GB2312"/>
          <w:sz w:val="32"/>
          <w:szCs w:val="32"/>
          <w:lang w:eastAsia="zh-CN"/>
        </w:rPr>
        <w:t>）</w:t>
      </w:r>
      <w:r>
        <w:rPr>
          <w:rFonts w:hint="default" w:eastAsia="仿宋_GB2312"/>
          <w:sz w:val="32"/>
          <w:szCs w:val="32"/>
        </w:rPr>
        <w:t>《2020年挥发性有机物治理攻坚方案》（环大气〔2020〕33号）</w:t>
      </w:r>
    </w:p>
    <w:p w14:paraId="08BBCFB8">
      <w:pPr>
        <w:keepNext w:val="0"/>
        <w:keepLines w:val="0"/>
        <w:pageBreakBefore w:val="0"/>
        <w:widowControl w:val="0"/>
        <w:wordWrap/>
        <w:overflowPunct/>
        <w:topLinePunct w:val="0"/>
        <w:bidi w:val="0"/>
        <w:spacing w:line="560" w:lineRule="exact"/>
        <w:ind w:firstLine="640" w:firstLineChars="200"/>
        <w:rPr>
          <w:rFonts w:hint="eastAsia" w:eastAsia="仿宋_GB2312"/>
          <w:sz w:val="32"/>
          <w:szCs w:val="32"/>
        </w:rPr>
      </w:pPr>
      <w:r>
        <w:rPr>
          <w:rFonts w:hint="eastAsia" w:eastAsia="仿宋_GB2312"/>
          <w:sz w:val="32"/>
          <w:szCs w:val="32"/>
          <w:lang w:eastAsia="zh-CN"/>
        </w:rPr>
        <w:t>（</w:t>
      </w:r>
      <w:r>
        <w:rPr>
          <w:rFonts w:hint="eastAsia" w:eastAsia="仿宋_GB2312"/>
          <w:sz w:val="32"/>
          <w:szCs w:val="32"/>
          <w:lang w:val="en-US" w:eastAsia="zh-CN"/>
        </w:rPr>
        <w:t>2</w:t>
      </w:r>
      <w:r>
        <w:rPr>
          <w:rFonts w:hint="eastAsia" w:eastAsia="仿宋_GB2312"/>
          <w:sz w:val="32"/>
          <w:szCs w:val="32"/>
          <w:lang w:eastAsia="zh-CN"/>
        </w:rPr>
        <w:t>）</w:t>
      </w:r>
      <w:r>
        <w:rPr>
          <w:rFonts w:hint="default" w:eastAsia="仿宋_GB2312"/>
          <w:sz w:val="32"/>
          <w:szCs w:val="32"/>
        </w:rPr>
        <w:t>《关于加快解决当前挥发性有机物治理突出问题的通知》环大气〔2021〕65号</w:t>
      </w:r>
    </w:p>
    <w:p w14:paraId="43C177DB">
      <w:pPr>
        <w:keepNext w:val="0"/>
        <w:keepLines w:val="0"/>
        <w:pageBreakBefore w:val="0"/>
        <w:widowControl w:val="0"/>
        <w:wordWrap/>
        <w:overflowPunct/>
        <w:topLinePunct w:val="0"/>
        <w:bidi w:val="0"/>
        <w:spacing w:line="560" w:lineRule="exact"/>
        <w:ind w:firstLine="640" w:firstLineChars="200"/>
        <w:rPr>
          <w:rFonts w:hint="eastAsia" w:eastAsia="仿宋_GB2312"/>
          <w:sz w:val="32"/>
          <w:szCs w:val="32"/>
        </w:rPr>
      </w:pPr>
      <w:r>
        <w:rPr>
          <w:rFonts w:hint="eastAsia" w:eastAsia="仿宋_GB2312"/>
          <w:sz w:val="32"/>
          <w:szCs w:val="32"/>
          <w:lang w:eastAsia="zh-CN"/>
        </w:rPr>
        <w:t>（</w:t>
      </w:r>
      <w:r>
        <w:rPr>
          <w:rFonts w:hint="eastAsia" w:eastAsia="仿宋_GB2312"/>
          <w:sz w:val="32"/>
          <w:szCs w:val="32"/>
          <w:lang w:val="en-US" w:eastAsia="zh-CN"/>
        </w:rPr>
        <w:t>3</w:t>
      </w:r>
      <w:r>
        <w:rPr>
          <w:rFonts w:hint="eastAsia" w:eastAsia="仿宋_GB2312"/>
          <w:sz w:val="32"/>
          <w:szCs w:val="32"/>
          <w:lang w:eastAsia="zh-CN"/>
        </w:rPr>
        <w:t>）</w:t>
      </w:r>
      <w:r>
        <w:rPr>
          <w:rFonts w:hint="eastAsia" w:eastAsia="仿宋_GB2312"/>
          <w:sz w:val="32"/>
          <w:szCs w:val="32"/>
        </w:rPr>
        <w:t>《空气质量持续改善行动计划》</w:t>
      </w:r>
      <w:r>
        <w:rPr>
          <w:rFonts w:hint="eastAsia" w:eastAsia="仿宋_GB2312"/>
          <w:sz w:val="32"/>
          <w:szCs w:val="32"/>
          <w:lang w:val="en-US" w:eastAsia="zh-CN"/>
        </w:rPr>
        <w:t>国发</w:t>
      </w:r>
      <w:r>
        <w:rPr>
          <w:rFonts w:hint="default" w:eastAsia="仿宋_GB2312"/>
          <w:sz w:val="32"/>
          <w:szCs w:val="32"/>
        </w:rPr>
        <w:t>〔202</w:t>
      </w:r>
      <w:r>
        <w:rPr>
          <w:rFonts w:hint="eastAsia" w:eastAsia="仿宋_GB2312"/>
          <w:sz w:val="32"/>
          <w:szCs w:val="32"/>
          <w:lang w:val="en-US" w:eastAsia="zh-CN"/>
        </w:rPr>
        <w:t>3</w:t>
      </w:r>
      <w:r>
        <w:rPr>
          <w:rFonts w:hint="default" w:eastAsia="仿宋_GB2312"/>
          <w:sz w:val="32"/>
          <w:szCs w:val="32"/>
        </w:rPr>
        <w:t>〕</w:t>
      </w:r>
      <w:r>
        <w:rPr>
          <w:rFonts w:hint="eastAsia" w:eastAsia="仿宋_GB2312"/>
          <w:sz w:val="32"/>
          <w:szCs w:val="32"/>
          <w:lang w:val="en-US" w:eastAsia="zh-CN"/>
        </w:rPr>
        <w:t>24</w:t>
      </w:r>
      <w:r>
        <w:rPr>
          <w:rFonts w:hint="default" w:eastAsia="仿宋_GB2312"/>
          <w:sz w:val="32"/>
          <w:szCs w:val="32"/>
        </w:rPr>
        <w:t>号</w:t>
      </w:r>
    </w:p>
    <w:p w14:paraId="0EAF7952">
      <w:pPr>
        <w:keepNext w:val="0"/>
        <w:keepLines w:val="0"/>
        <w:pageBreakBefore w:val="0"/>
        <w:widowControl w:val="0"/>
        <w:wordWrap/>
        <w:overflowPunct/>
        <w:topLinePunct w:val="0"/>
        <w:bidi w:val="0"/>
        <w:spacing w:line="560" w:lineRule="exact"/>
        <w:ind w:firstLine="640" w:firstLineChars="200"/>
        <w:rPr>
          <w:rFonts w:hint="eastAsia" w:eastAsia="仿宋_GB2312"/>
          <w:sz w:val="32"/>
          <w:szCs w:val="32"/>
        </w:rPr>
      </w:pPr>
      <w:r>
        <w:rPr>
          <w:rFonts w:hint="eastAsia" w:eastAsia="仿宋_GB2312"/>
          <w:sz w:val="32"/>
          <w:szCs w:val="32"/>
          <w:lang w:val="en-US" w:eastAsia="zh-CN"/>
        </w:rPr>
        <w:t>（4）</w:t>
      </w:r>
      <w:r>
        <w:rPr>
          <w:rFonts w:hint="default" w:eastAsia="仿宋_GB2312"/>
          <w:sz w:val="32"/>
          <w:szCs w:val="32"/>
          <w:lang w:val="en-US" w:eastAsia="zh-CN"/>
        </w:rPr>
        <w:t>《河北省空气质量持续改善行动计划实施方案》（冀政发〔2024〕4号）</w:t>
      </w:r>
    </w:p>
    <w:p w14:paraId="6542DF66">
      <w:pPr>
        <w:keepNext w:val="0"/>
        <w:keepLines w:val="0"/>
        <w:pageBreakBefore w:val="0"/>
        <w:widowControl w:val="0"/>
        <w:wordWrap/>
        <w:overflowPunct/>
        <w:topLinePunct w:val="0"/>
        <w:bidi w:val="0"/>
        <w:spacing w:line="560" w:lineRule="exact"/>
        <w:ind w:firstLine="640" w:firstLineChars="200"/>
        <w:rPr>
          <w:rFonts w:hint="default" w:eastAsia="仿宋_GB2312"/>
          <w:sz w:val="32"/>
          <w:szCs w:val="32"/>
        </w:rPr>
      </w:pPr>
      <w:r>
        <w:rPr>
          <w:rFonts w:hint="eastAsia" w:eastAsia="仿宋_GB2312"/>
          <w:sz w:val="32"/>
          <w:szCs w:val="32"/>
          <w:lang w:eastAsia="zh-CN"/>
        </w:rPr>
        <w:t>（</w:t>
      </w:r>
      <w:r>
        <w:rPr>
          <w:rFonts w:hint="eastAsia" w:eastAsia="仿宋_GB2312"/>
          <w:sz w:val="32"/>
          <w:szCs w:val="32"/>
          <w:lang w:val="en-US" w:eastAsia="zh-CN"/>
        </w:rPr>
        <w:t>5</w:t>
      </w:r>
      <w:r>
        <w:rPr>
          <w:rFonts w:hint="eastAsia" w:eastAsia="仿宋_GB2312"/>
          <w:sz w:val="32"/>
          <w:szCs w:val="32"/>
          <w:lang w:eastAsia="zh-CN"/>
        </w:rPr>
        <w:t>）</w:t>
      </w:r>
      <w:r>
        <w:rPr>
          <w:rFonts w:hint="eastAsia" w:eastAsia="仿宋_GB2312"/>
          <w:sz w:val="32"/>
          <w:szCs w:val="32"/>
        </w:rPr>
        <w:t>《河北省2023年大气污染综合治理工作要点》（冀气领办〔2023〕13号）</w:t>
      </w:r>
    </w:p>
    <w:p w14:paraId="3C97E741">
      <w:pPr>
        <w:keepNext w:val="0"/>
        <w:keepLines w:val="0"/>
        <w:pageBreakBefore w:val="0"/>
        <w:widowControl w:val="0"/>
        <w:wordWrap/>
        <w:overflowPunct/>
        <w:topLinePunct w:val="0"/>
        <w:bidi w:val="0"/>
        <w:spacing w:line="560" w:lineRule="exact"/>
        <w:ind w:firstLine="640" w:firstLineChars="200"/>
        <w:rPr>
          <w:rFonts w:hint="default" w:eastAsia="仿宋_GB2312"/>
          <w:sz w:val="32"/>
          <w:szCs w:val="32"/>
        </w:rPr>
      </w:pPr>
      <w:r>
        <w:rPr>
          <w:rFonts w:hint="eastAsia" w:eastAsia="仿宋_GB2312"/>
          <w:sz w:val="32"/>
          <w:szCs w:val="32"/>
          <w:lang w:eastAsia="zh-CN"/>
        </w:rPr>
        <w:t>（</w:t>
      </w:r>
      <w:r>
        <w:rPr>
          <w:rFonts w:hint="eastAsia" w:eastAsia="仿宋_GB2312"/>
          <w:sz w:val="32"/>
          <w:szCs w:val="32"/>
          <w:lang w:val="en-US" w:eastAsia="zh-CN"/>
        </w:rPr>
        <w:t>6</w:t>
      </w:r>
      <w:r>
        <w:rPr>
          <w:rFonts w:hint="eastAsia" w:eastAsia="仿宋_GB2312"/>
          <w:sz w:val="32"/>
          <w:szCs w:val="32"/>
          <w:lang w:eastAsia="zh-CN"/>
        </w:rPr>
        <w:t>）</w:t>
      </w:r>
      <w:r>
        <w:rPr>
          <w:rFonts w:hint="eastAsia" w:eastAsia="仿宋_GB2312"/>
          <w:sz w:val="32"/>
          <w:szCs w:val="32"/>
        </w:rPr>
        <w:t>《河北省深入打好重污染天气消除、臭氧污染防治、柴油货车污染治理和城市大气污染深度治理攻坚战行动方案》冀气领办〔2023〕12号</w:t>
      </w:r>
    </w:p>
    <w:p w14:paraId="09C434C4">
      <w:pPr>
        <w:keepNext w:val="0"/>
        <w:keepLines w:val="0"/>
        <w:pageBreakBefore w:val="0"/>
        <w:widowControl w:val="0"/>
        <w:wordWrap/>
        <w:overflowPunct/>
        <w:topLinePunct w:val="0"/>
        <w:bidi w:val="0"/>
        <w:spacing w:line="560" w:lineRule="exact"/>
        <w:ind w:firstLine="640" w:firstLineChars="200"/>
        <w:rPr>
          <w:rFonts w:hint="default" w:eastAsia="仿宋_GB2312"/>
          <w:sz w:val="32"/>
          <w:szCs w:val="32"/>
        </w:rPr>
      </w:pPr>
      <w:r>
        <w:rPr>
          <w:rFonts w:hint="eastAsia" w:eastAsia="仿宋_GB2312"/>
          <w:sz w:val="32"/>
          <w:szCs w:val="32"/>
          <w:lang w:eastAsia="zh-CN"/>
        </w:rPr>
        <w:t>（</w:t>
      </w:r>
      <w:r>
        <w:rPr>
          <w:rFonts w:hint="eastAsia" w:eastAsia="仿宋_GB2312"/>
          <w:sz w:val="32"/>
          <w:szCs w:val="32"/>
          <w:lang w:val="en-US" w:eastAsia="zh-CN"/>
        </w:rPr>
        <w:t>7</w:t>
      </w:r>
      <w:r>
        <w:rPr>
          <w:rFonts w:hint="eastAsia" w:eastAsia="仿宋_GB2312"/>
          <w:sz w:val="32"/>
          <w:szCs w:val="32"/>
          <w:lang w:eastAsia="zh-CN"/>
        </w:rPr>
        <w:t>）</w:t>
      </w:r>
      <w:r>
        <w:rPr>
          <w:rFonts w:hint="eastAsia" w:eastAsia="仿宋_GB2312"/>
          <w:sz w:val="32"/>
          <w:szCs w:val="32"/>
        </w:rPr>
        <w:t>《河北省深入打好重污染天气消除、臭氧污染防治、柴油货车污染治理和城市大气污染深度治理攻坚战行动方案》冀气领办〔2023〕12号-臭氧污染防治攻坚行动方案</w:t>
      </w:r>
    </w:p>
    <w:p w14:paraId="1EB0E4E0">
      <w:pPr>
        <w:pStyle w:val="51"/>
        <w:keepNext w:val="0"/>
        <w:keepLines w:val="0"/>
        <w:pageBreakBefore w:val="0"/>
        <w:wordWrap/>
        <w:overflowPunct/>
        <w:topLinePunct w:val="0"/>
        <w:bidi w:val="0"/>
        <w:spacing w:line="560" w:lineRule="exact"/>
        <w:ind w:firstLine="643" w:firstLineChars="200"/>
        <w:rPr>
          <w:rFonts w:eastAsia="仿宋_GB2312"/>
          <w:b/>
          <w:bCs/>
          <w:sz w:val="32"/>
          <w:szCs w:val="32"/>
        </w:rPr>
      </w:pPr>
      <w:r>
        <w:rPr>
          <w:rFonts w:eastAsia="仿宋_GB2312"/>
          <w:b/>
          <w:bCs/>
          <w:sz w:val="32"/>
          <w:szCs w:val="32"/>
        </w:rPr>
        <w:t>3.技术背景</w:t>
      </w:r>
    </w:p>
    <w:p w14:paraId="7812AB93">
      <w:pPr>
        <w:keepNext w:val="0"/>
        <w:keepLines w:val="0"/>
        <w:pageBreakBefore w:val="0"/>
        <w:widowControl w:val="0"/>
        <w:wordWrap/>
        <w:overflowPunct/>
        <w:topLinePunct w:val="0"/>
        <w:bidi w:val="0"/>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随着大气污染治理的逐步深入，空气中PM</w:t>
      </w:r>
      <w:r>
        <w:rPr>
          <w:rFonts w:hint="default" w:ascii="Times New Roman" w:hAnsi="Times New Roman" w:eastAsia="仿宋_GB2312" w:cs="Times New Roman"/>
          <w:sz w:val="32"/>
          <w:szCs w:val="32"/>
          <w:vertAlign w:val="subscript"/>
        </w:rPr>
        <w:t>2.5</w:t>
      </w:r>
      <w:r>
        <w:rPr>
          <w:rFonts w:hint="default" w:ascii="Times New Roman" w:hAnsi="Times New Roman" w:eastAsia="仿宋_GB2312" w:cs="Times New Roman"/>
          <w:sz w:val="32"/>
          <w:szCs w:val="32"/>
        </w:rPr>
        <w:t>、PM</w:t>
      </w:r>
      <w:r>
        <w:rPr>
          <w:rFonts w:hint="default" w:ascii="Times New Roman" w:hAnsi="Times New Roman" w:eastAsia="仿宋_GB2312" w:cs="Times New Roman"/>
          <w:sz w:val="32"/>
          <w:szCs w:val="32"/>
          <w:vertAlign w:val="subscript"/>
        </w:rPr>
        <w:t>10</w:t>
      </w:r>
      <w:r>
        <w:rPr>
          <w:rFonts w:hint="default" w:ascii="Times New Roman" w:hAnsi="Times New Roman" w:eastAsia="仿宋_GB2312" w:cs="Times New Roman"/>
          <w:sz w:val="32"/>
          <w:szCs w:val="32"/>
        </w:rPr>
        <w:t>、氮氧化物、二氧化硫等污染物浓度逐年下降，大气环境质量得到了一定的改善，然而臭氧污染呈现快速上升和蔓延态势，特别是夏季高温天气，臭氧污染尤为突出。</w:t>
      </w:r>
    </w:p>
    <w:p w14:paraId="19BF198F">
      <w:pPr>
        <w:keepNext w:val="0"/>
        <w:keepLines w:val="0"/>
        <w:pageBreakBefore w:val="0"/>
        <w:widowControl w:val="0"/>
        <w:wordWrap/>
        <w:overflowPunct/>
        <w:topLinePunct w:val="0"/>
        <w:bidi w:val="0"/>
        <w:spacing w:line="560" w:lineRule="exact"/>
        <w:ind w:firstLine="640" w:firstLineChars="200"/>
        <w:rPr>
          <w:rFonts w:hint="eastAsia" w:ascii="仿宋_GB2312" w:hAnsi="仿宋_GB2312" w:eastAsia="仿宋_GB2312" w:cs="仿宋_GB2312"/>
          <w:spacing w:val="12"/>
          <w:kern w:val="13"/>
          <w:sz w:val="32"/>
          <w:szCs w:val="36"/>
        </w:rPr>
      </w:pPr>
      <w:r>
        <w:rPr>
          <w:rFonts w:hint="default" w:ascii="Times New Roman" w:hAnsi="Times New Roman" w:eastAsia="仿宋_GB2312" w:cs="Times New Roman"/>
          <w:sz w:val="32"/>
          <w:szCs w:val="32"/>
        </w:rPr>
        <w:t>近几年虽O</w:t>
      </w:r>
      <w:r>
        <w:rPr>
          <w:rFonts w:hint="default" w:ascii="Times New Roman" w:hAnsi="Times New Roman" w:eastAsia="仿宋_GB2312" w:cs="Times New Roman"/>
          <w:sz w:val="32"/>
          <w:szCs w:val="32"/>
          <w:vertAlign w:val="subscript"/>
        </w:rPr>
        <w:t>3</w:t>
      </w:r>
      <w:r>
        <w:rPr>
          <w:rFonts w:hint="default" w:ascii="Times New Roman" w:hAnsi="Times New Roman" w:eastAsia="仿宋_GB2312" w:cs="Times New Roman"/>
          <w:sz w:val="32"/>
          <w:szCs w:val="32"/>
        </w:rPr>
        <w:t>-8H控制较为明显，但O</w:t>
      </w:r>
      <w:r>
        <w:rPr>
          <w:rFonts w:hint="default" w:ascii="Times New Roman" w:hAnsi="Times New Roman" w:eastAsia="仿宋_GB2312" w:cs="Times New Roman"/>
          <w:sz w:val="32"/>
          <w:szCs w:val="32"/>
          <w:vertAlign w:val="subscript"/>
        </w:rPr>
        <w:t>3</w:t>
      </w:r>
      <w:r>
        <w:rPr>
          <w:rFonts w:hint="default" w:ascii="Times New Roman" w:hAnsi="Times New Roman" w:eastAsia="仿宋_GB2312" w:cs="Times New Roman"/>
          <w:sz w:val="32"/>
          <w:szCs w:val="32"/>
        </w:rPr>
        <w:t>-8H仍是影响石家庄市空气质量排名的重点因子，通过对气象条件的分析，2026年石家庄市臭氧污染</w:t>
      </w:r>
      <w:r>
        <w:rPr>
          <w:rFonts w:hint="eastAsia" w:eastAsia="仿宋_GB2312" w:cs="Times New Roman"/>
          <w:sz w:val="32"/>
          <w:szCs w:val="32"/>
          <w:lang w:eastAsia="zh-CN"/>
        </w:rPr>
        <w:t>形势</w:t>
      </w:r>
      <w:r>
        <w:rPr>
          <w:rFonts w:hint="default" w:ascii="Times New Roman" w:hAnsi="Times New Roman" w:eastAsia="仿宋_GB2312" w:cs="Times New Roman"/>
          <w:sz w:val="32"/>
          <w:szCs w:val="32"/>
        </w:rPr>
        <w:t>仍很严峻，故臭氧污染防治需提前做好谋划，做出有效应对，严防2026年O</w:t>
      </w:r>
      <w:r>
        <w:rPr>
          <w:rFonts w:hint="default" w:ascii="Times New Roman" w:hAnsi="Times New Roman" w:eastAsia="仿宋_GB2312" w:cs="Times New Roman"/>
          <w:sz w:val="32"/>
          <w:szCs w:val="32"/>
          <w:vertAlign w:val="subscript"/>
        </w:rPr>
        <w:t>3</w:t>
      </w:r>
      <w:r>
        <w:rPr>
          <w:rFonts w:hint="default" w:ascii="Times New Roman" w:hAnsi="Times New Roman" w:eastAsia="仿宋_GB2312" w:cs="Times New Roman"/>
          <w:sz w:val="32"/>
          <w:szCs w:val="32"/>
        </w:rPr>
        <w:t>-8H数据的反弹。臭氧的主要来源是VOCs转化的二次污染，控制和削减VOCs的排放将对我市大气环境质量改善起到积极的促进作用，臭氧在4-9月污染对空气质量的影响极大，严控石家庄市VOCs排放</w:t>
      </w:r>
      <w:r>
        <w:rPr>
          <w:rFonts w:hint="eastAsia" w:eastAsia="仿宋_GB2312" w:cs="Times New Roman"/>
          <w:sz w:val="32"/>
          <w:szCs w:val="32"/>
          <w:lang w:eastAsia="zh-CN"/>
        </w:rPr>
        <w:t>成为</w:t>
      </w:r>
      <w:r>
        <w:rPr>
          <w:rFonts w:hint="default" w:ascii="Times New Roman" w:hAnsi="Times New Roman" w:eastAsia="仿宋_GB2312" w:cs="Times New Roman"/>
          <w:sz w:val="32"/>
          <w:szCs w:val="32"/>
        </w:rPr>
        <w:t>防止空气综合指数数据反弹的重点工作，所以开展本项目依旧是石家庄市大气污染防治工作中的重中之重。</w:t>
      </w:r>
    </w:p>
    <w:p w14:paraId="5DE42E5B">
      <w:pPr>
        <w:pStyle w:val="51"/>
        <w:keepNext w:val="0"/>
        <w:keepLines w:val="0"/>
        <w:pageBreakBefore w:val="0"/>
        <w:wordWrap/>
        <w:overflowPunct/>
        <w:topLinePunct w:val="0"/>
        <w:bidi w:val="0"/>
        <w:spacing w:line="560" w:lineRule="exact"/>
        <w:ind w:firstLine="643" w:firstLineChars="200"/>
        <w:rPr>
          <w:rFonts w:eastAsia="仿宋_GB2312"/>
          <w:b/>
          <w:bCs/>
          <w:sz w:val="32"/>
          <w:szCs w:val="32"/>
        </w:rPr>
      </w:pPr>
      <w:r>
        <w:rPr>
          <w:rFonts w:eastAsia="仿宋_GB2312"/>
          <w:b/>
          <w:bCs/>
          <w:sz w:val="32"/>
          <w:szCs w:val="32"/>
        </w:rPr>
        <w:t>4.必要性分析</w:t>
      </w:r>
    </w:p>
    <w:p w14:paraId="7AEA2812">
      <w:pPr>
        <w:pStyle w:val="51"/>
        <w:keepNext w:val="0"/>
        <w:keepLines w:val="0"/>
        <w:pageBreakBefore w:val="0"/>
        <w:widowControl w:val="0"/>
        <w:wordWrap/>
        <w:overflowPunct/>
        <w:topLinePunct w:val="0"/>
        <w:bidi w:val="0"/>
        <w:spacing w:line="560" w:lineRule="exact"/>
        <w:ind w:firstLine="640" w:firstLineChars="200"/>
        <w:rPr>
          <w:rFonts w:eastAsia="仿宋_GB2312"/>
          <w:sz w:val="32"/>
          <w:szCs w:val="32"/>
        </w:rPr>
      </w:pPr>
      <w:r>
        <w:rPr>
          <w:rFonts w:eastAsia="仿宋_GB2312"/>
          <w:sz w:val="32"/>
          <w:szCs w:val="32"/>
        </w:rPr>
        <w:t>挥发性有机物（VOCs）是臭氧污染的重要前体物</w:t>
      </w:r>
      <w:r>
        <w:rPr>
          <w:rFonts w:hint="eastAsia" w:eastAsia="仿宋_GB2312"/>
          <w:sz w:val="32"/>
          <w:szCs w:val="32"/>
          <w:lang w:eastAsia="zh-CN"/>
        </w:rPr>
        <w:t>，石家庄市</w:t>
      </w:r>
      <w:r>
        <w:rPr>
          <w:rFonts w:eastAsia="仿宋_GB2312"/>
          <w:sz w:val="32"/>
          <w:szCs w:val="32"/>
        </w:rPr>
        <w:t>石</w:t>
      </w:r>
      <w:r>
        <w:rPr>
          <w:rFonts w:hint="eastAsia" w:eastAsia="仿宋_GB2312"/>
          <w:sz w:val="32"/>
          <w:szCs w:val="32"/>
        </w:rPr>
        <w:t>油</w:t>
      </w:r>
      <w:r>
        <w:rPr>
          <w:rFonts w:eastAsia="仿宋_GB2312"/>
          <w:sz w:val="32"/>
          <w:szCs w:val="32"/>
        </w:rPr>
        <w:t>炼化、制药、有机化工、工业涂装、包装印刷、家具制造、塑料制品等重点行业排放的烯烃、烷烃、芳香烃、醛类有机成分具有较大的臭氧潜势。目前</w:t>
      </w:r>
      <w:r>
        <w:rPr>
          <w:rFonts w:hint="eastAsia" w:eastAsia="仿宋_GB2312"/>
          <w:sz w:val="32"/>
          <w:szCs w:val="32"/>
          <w:lang w:eastAsia="zh-CN"/>
        </w:rPr>
        <w:t>，石家庄市</w:t>
      </w:r>
      <w:r>
        <w:rPr>
          <w:rFonts w:eastAsia="仿宋_GB2312"/>
          <w:sz w:val="32"/>
          <w:szCs w:val="32"/>
        </w:rPr>
        <w:t>现有涉VOCs企业</w:t>
      </w:r>
      <w:r>
        <w:rPr>
          <w:rFonts w:hint="eastAsia" w:eastAsia="仿宋_GB2312"/>
          <w:sz w:val="32"/>
          <w:szCs w:val="32"/>
          <w:lang w:val="en-US" w:eastAsia="zh-CN"/>
        </w:rPr>
        <w:t>4</w:t>
      </w:r>
      <w:r>
        <w:rPr>
          <w:rFonts w:eastAsia="仿宋_GB2312"/>
          <w:sz w:val="32"/>
          <w:szCs w:val="32"/>
        </w:rPr>
        <w:t>000余家</w:t>
      </w:r>
      <w:r>
        <w:rPr>
          <w:rFonts w:hint="eastAsia" w:eastAsia="仿宋_GB2312"/>
          <w:sz w:val="32"/>
          <w:szCs w:val="32"/>
          <w:lang w:eastAsia="zh-CN"/>
        </w:rPr>
        <w:t>，</w:t>
      </w:r>
      <w:r>
        <w:rPr>
          <w:rFonts w:eastAsia="仿宋_GB2312"/>
          <w:sz w:val="32"/>
          <w:szCs w:val="32"/>
        </w:rPr>
        <w:t>企业数量多</w:t>
      </w:r>
      <w:r>
        <w:rPr>
          <w:rFonts w:hint="eastAsia" w:eastAsia="仿宋_GB2312"/>
          <w:sz w:val="32"/>
          <w:szCs w:val="32"/>
          <w:lang w:eastAsia="zh-CN"/>
        </w:rPr>
        <w:t>，</w:t>
      </w:r>
      <w:r>
        <w:rPr>
          <w:rFonts w:eastAsia="仿宋_GB2312"/>
          <w:sz w:val="32"/>
          <w:szCs w:val="32"/>
        </w:rPr>
        <w:t>排放量巨大。</w:t>
      </w:r>
    </w:p>
    <w:p w14:paraId="1ED7B557">
      <w:pPr>
        <w:pStyle w:val="51"/>
        <w:keepNext w:val="0"/>
        <w:keepLines w:val="0"/>
        <w:pageBreakBefore w:val="0"/>
        <w:widowControl w:val="0"/>
        <w:wordWrap/>
        <w:overflowPunct/>
        <w:topLinePunct w:val="0"/>
        <w:bidi w:val="0"/>
        <w:spacing w:line="560" w:lineRule="exact"/>
        <w:ind w:firstLine="640" w:firstLineChars="200"/>
        <w:rPr>
          <w:rFonts w:eastAsia="仿宋_GB2312"/>
          <w:sz w:val="32"/>
          <w:szCs w:val="32"/>
        </w:rPr>
      </w:pPr>
      <w:r>
        <w:rPr>
          <w:rFonts w:eastAsia="仿宋_GB2312"/>
          <w:sz w:val="32"/>
          <w:szCs w:val="32"/>
        </w:rPr>
        <w:t>为强化臭氧</w:t>
      </w:r>
      <w:r>
        <w:rPr>
          <w:rFonts w:hint="eastAsia" w:eastAsia="仿宋_GB2312"/>
          <w:sz w:val="32"/>
          <w:szCs w:val="32"/>
          <w:lang w:val="en-US" w:eastAsia="zh-CN"/>
        </w:rPr>
        <w:t>前体物VOCs的综合治理</w:t>
      </w:r>
      <w:r>
        <w:rPr>
          <w:rFonts w:hint="eastAsia" w:eastAsia="仿宋_GB2312"/>
          <w:sz w:val="32"/>
          <w:szCs w:val="32"/>
          <w:lang w:eastAsia="zh-CN"/>
        </w:rPr>
        <w:t>，</w:t>
      </w:r>
      <w:r>
        <w:rPr>
          <w:rFonts w:eastAsia="仿宋_GB2312"/>
          <w:sz w:val="32"/>
          <w:szCs w:val="32"/>
        </w:rPr>
        <w:t>落实相关</w:t>
      </w:r>
      <w:r>
        <w:rPr>
          <w:rFonts w:hint="eastAsia" w:eastAsia="仿宋_GB2312"/>
          <w:sz w:val="32"/>
          <w:szCs w:val="32"/>
          <w:lang w:val="en-US" w:eastAsia="zh-CN"/>
        </w:rPr>
        <w:t>政策、</w:t>
      </w:r>
      <w:r>
        <w:rPr>
          <w:rFonts w:eastAsia="仿宋_GB2312"/>
          <w:sz w:val="32"/>
          <w:szCs w:val="32"/>
        </w:rPr>
        <w:t>法律法规标准等要求</w:t>
      </w:r>
      <w:r>
        <w:rPr>
          <w:rFonts w:hint="eastAsia" w:eastAsia="仿宋_GB2312"/>
          <w:sz w:val="32"/>
          <w:szCs w:val="32"/>
          <w:lang w:eastAsia="zh-CN"/>
        </w:rPr>
        <w:t>，</w:t>
      </w:r>
      <w:r>
        <w:rPr>
          <w:rFonts w:eastAsia="仿宋_GB2312"/>
          <w:sz w:val="32"/>
          <w:szCs w:val="32"/>
        </w:rPr>
        <w:t>在继承过去行之有效的工作基础上</w:t>
      </w:r>
      <w:r>
        <w:rPr>
          <w:rFonts w:hint="eastAsia" w:eastAsia="仿宋_GB2312"/>
          <w:sz w:val="32"/>
          <w:szCs w:val="32"/>
          <w:lang w:eastAsia="zh-CN"/>
        </w:rPr>
        <w:t>，</w:t>
      </w:r>
      <w:r>
        <w:rPr>
          <w:rFonts w:eastAsia="仿宋_GB2312"/>
          <w:sz w:val="32"/>
          <w:szCs w:val="32"/>
        </w:rPr>
        <w:t>加快解决当前挥发性有机物（VOCs）治理</w:t>
      </w:r>
      <w:r>
        <w:rPr>
          <w:rFonts w:hint="eastAsia" w:eastAsia="仿宋_GB2312"/>
          <w:sz w:val="32"/>
          <w:szCs w:val="32"/>
          <w:lang w:val="en-US" w:eastAsia="zh-CN"/>
        </w:rPr>
        <w:t>所</w:t>
      </w:r>
      <w:r>
        <w:rPr>
          <w:rFonts w:eastAsia="仿宋_GB2312"/>
          <w:sz w:val="32"/>
          <w:szCs w:val="32"/>
        </w:rPr>
        <w:t>存在的突出问题</w:t>
      </w:r>
      <w:r>
        <w:rPr>
          <w:rFonts w:hint="eastAsia" w:eastAsia="仿宋_GB2312"/>
          <w:sz w:val="32"/>
          <w:szCs w:val="32"/>
          <w:lang w:eastAsia="zh-CN"/>
        </w:rPr>
        <w:t>，</w:t>
      </w:r>
      <w:r>
        <w:rPr>
          <w:rFonts w:eastAsia="仿宋_GB2312"/>
          <w:sz w:val="32"/>
          <w:szCs w:val="32"/>
        </w:rPr>
        <w:t>推动</w:t>
      </w:r>
      <w:r>
        <w:rPr>
          <w:rFonts w:hint="eastAsia" w:eastAsia="仿宋_GB2312"/>
          <w:sz w:val="32"/>
          <w:szCs w:val="32"/>
          <w:lang w:val="en-US" w:eastAsia="zh-CN"/>
        </w:rPr>
        <w:t>石家庄市</w:t>
      </w:r>
      <w:r>
        <w:rPr>
          <w:rFonts w:eastAsia="仿宋_GB2312"/>
          <w:sz w:val="32"/>
          <w:szCs w:val="32"/>
        </w:rPr>
        <w:t>环境空气质量</w:t>
      </w:r>
      <w:r>
        <w:rPr>
          <w:rFonts w:hint="eastAsia" w:eastAsia="仿宋_GB2312"/>
          <w:sz w:val="32"/>
          <w:szCs w:val="32"/>
          <w:lang w:val="en-US" w:eastAsia="zh-CN"/>
        </w:rPr>
        <w:t>的</w:t>
      </w:r>
      <w:r>
        <w:rPr>
          <w:rFonts w:eastAsia="仿宋_GB2312"/>
          <w:sz w:val="32"/>
          <w:szCs w:val="32"/>
        </w:rPr>
        <w:t>持续改善</w:t>
      </w:r>
      <w:r>
        <w:rPr>
          <w:rFonts w:hint="eastAsia" w:eastAsia="仿宋_GB2312"/>
          <w:sz w:val="32"/>
          <w:szCs w:val="32"/>
          <w:lang w:eastAsia="zh-CN"/>
        </w:rPr>
        <w:t>，</w:t>
      </w:r>
      <w:r>
        <w:rPr>
          <w:rFonts w:eastAsia="仿宋_GB2312"/>
          <w:sz w:val="32"/>
          <w:szCs w:val="32"/>
        </w:rPr>
        <w:t>因地制宜</w:t>
      </w:r>
      <w:r>
        <w:rPr>
          <w:rFonts w:hint="eastAsia" w:eastAsia="仿宋_GB2312"/>
          <w:sz w:val="32"/>
          <w:szCs w:val="32"/>
          <w:lang w:eastAsia="zh-CN"/>
        </w:rPr>
        <w:t>，</w:t>
      </w:r>
      <w:r>
        <w:rPr>
          <w:rFonts w:eastAsia="仿宋_GB2312"/>
          <w:sz w:val="32"/>
          <w:szCs w:val="32"/>
        </w:rPr>
        <w:t>科学施策</w:t>
      </w:r>
      <w:r>
        <w:rPr>
          <w:rFonts w:hint="eastAsia" w:eastAsia="仿宋_GB2312"/>
          <w:sz w:val="32"/>
          <w:szCs w:val="32"/>
          <w:lang w:eastAsia="zh-CN"/>
        </w:rPr>
        <w:t>，</w:t>
      </w:r>
      <w:r>
        <w:rPr>
          <w:rFonts w:eastAsia="仿宋_GB2312"/>
          <w:sz w:val="32"/>
          <w:szCs w:val="32"/>
        </w:rPr>
        <w:t>以实施精准防控为目的</w:t>
      </w:r>
      <w:r>
        <w:rPr>
          <w:rFonts w:hint="eastAsia" w:eastAsia="仿宋_GB2312"/>
          <w:sz w:val="32"/>
          <w:szCs w:val="32"/>
          <w:lang w:eastAsia="zh-CN"/>
        </w:rPr>
        <w:t>，</w:t>
      </w:r>
      <w:r>
        <w:rPr>
          <w:rFonts w:eastAsia="仿宋_GB2312"/>
          <w:sz w:val="32"/>
          <w:szCs w:val="32"/>
        </w:rPr>
        <w:t>结合区域污染物排放特点</w:t>
      </w:r>
      <w:r>
        <w:rPr>
          <w:rFonts w:hint="eastAsia" w:eastAsia="仿宋_GB2312"/>
          <w:sz w:val="32"/>
          <w:szCs w:val="32"/>
          <w:lang w:eastAsia="zh-CN"/>
        </w:rPr>
        <w:t>，</w:t>
      </w:r>
      <w:r>
        <w:rPr>
          <w:rFonts w:eastAsia="仿宋_GB2312"/>
          <w:sz w:val="32"/>
          <w:szCs w:val="32"/>
        </w:rPr>
        <w:t>强化</w:t>
      </w:r>
      <w:r>
        <w:rPr>
          <w:rFonts w:hint="eastAsia" w:eastAsia="仿宋_GB2312"/>
          <w:sz w:val="32"/>
          <w:szCs w:val="32"/>
        </w:rPr>
        <w:t>典型行业VOCs排放规律</w:t>
      </w:r>
      <w:r>
        <w:rPr>
          <w:rFonts w:eastAsia="仿宋_GB2312"/>
          <w:sz w:val="32"/>
          <w:szCs w:val="32"/>
        </w:rPr>
        <w:t>分析</w:t>
      </w:r>
      <w:r>
        <w:rPr>
          <w:rFonts w:hint="eastAsia" w:eastAsia="仿宋_GB2312"/>
          <w:sz w:val="32"/>
          <w:szCs w:val="32"/>
          <w:lang w:eastAsia="zh-CN"/>
        </w:rPr>
        <w:t>，</w:t>
      </w:r>
      <w:r>
        <w:rPr>
          <w:rFonts w:eastAsia="仿宋_GB2312"/>
          <w:sz w:val="32"/>
          <w:szCs w:val="32"/>
        </w:rPr>
        <w:t>突出目标需求导向</w:t>
      </w:r>
      <w:r>
        <w:rPr>
          <w:rFonts w:hint="eastAsia" w:eastAsia="仿宋_GB2312"/>
          <w:sz w:val="32"/>
          <w:szCs w:val="32"/>
          <w:lang w:eastAsia="zh-CN"/>
        </w:rPr>
        <w:t>，</w:t>
      </w:r>
      <w:r>
        <w:rPr>
          <w:rFonts w:eastAsia="仿宋_GB2312"/>
          <w:sz w:val="32"/>
          <w:szCs w:val="32"/>
        </w:rPr>
        <w:t>汇聚科研力量</w:t>
      </w:r>
      <w:r>
        <w:rPr>
          <w:rFonts w:hint="eastAsia" w:eastAsia="仿宋_GB2312"/>
          <w:sz w:val="32"/>
          <w:szCs w:val="32"/>
          <w:lang w:eastAsia="zh-CN"/>
        </w:rPr>
        <w:t>，</w:t>
      </w:r>
      <w:r>
        <w:rPr>
          <w:rFonts w:eastAsia="仿宋_GB2312"/>
          <w:sz w:val="32"/>
          <w:szCs w:val="32"/>
        </w:rPr>
        <w:t>组织专家团队</w:t>
      </w:r>
      <w:r>
        <w:rPr>
          <w:rFonts w:hint="eastAsia" w:eastAsia="仿宋_GB2312"/>
          <w:sz w:val="32"/>
          <w:szCs w:val="32"/>
          <w:lang w:eastAsia="zh-CN"/>
        </w:rPr>
        <w:t>，</w:t>
      </w:r>
      <w:r>
        <w:rPr>
          <w:rFonts w:eastAsia="仿宋_GB2312"/>
          <w:sz w:val="32"/>
          <w:szCs w:val="32"/>
        </w:rPr>
        <w:t>加强臭氧控制路径和控制措施研究；同时</w:t>
      </w:r>
      <w:r>
        <w:rPr>
          <w:rFonts w:hint="eastAsia" w:eastAsia="仿宋_GB2312"/>
          <w:sz w:val="32"/>
          <w:szCs w:val="32"/>
          <w:lang w:eastAsia="zh-CN"/>
        </w:rPr>
        <w:t>，</w:t>
      </w:r>
      <w:r>
        <w:rPr>
          <w:rFonts w:eastAsia="仿宋_GB2312"/>
          <w:sz w:val="32"/>
          <w:szCs w:val="32"/>
        </w:rPr>
        <w:t>加快</w:t>
      </w:r>
      <w:r>
        <w:rPr>
          <w:rFonts w:hint="eastAsia" w:eastAsia="仿宋_GB2312"/>
          <w:sz w:val="32"/>
          <w:szCs w:val="32"/>
        </w:rPr>
        <w:t>涉VOCs企业帮扶指导</w:t>
      </w:r>
      <w:r>
        <w:rPr>
          <w:rFonts w:eastAsia="仿宋_GB2312"/>
          <w:sz w:val="32"/>
          <w:szCs w:val="32"/>
        </w:rPr>
        <w:t>工作</w:t>
      </w:r>
      <w:r>
        <w:rPr>
          <w:rFonts w:hint="eastAsia" w:eastAsia="仿宋_GB2312"/>
          <w:sz w:val="32"/>
          <w:szCs w:val="32"/>
          <w:lang w:eastAsia="zh-CN"/>
        </w:rPr>
        <w:t>，</w:t>
      </w:r>
      <w:r>
        <w:rPr>
          <w:rFonts w:eastAsia="仿宋_GB2312"/>
          <w:sz w:val="32"/>
          <w:szCs w:val="32"/>
        </w:rPr>
        <w:t>指导</w:t>
      </w:r>
      <w:r>
        <w:rPr>
          <w:rFonts w:hint="eastAsia" w:eastAsia="仿宋_GB2312"/>
          <w:sz w:val="32"/>
          <w:szCs w:val="32"/>
          <w:lang w:val="en-US" w:eastAsia="zh-CN"/>
        </w:rPr>
        <w:t>涉VOCs重点行业</w:t>
      </w:r>
      <w:r>
        <w:rPr>
          <w:rFonts w:eastAsia="仿宋_GB2312"/>
          <w:sz w:val="32"/>
          <w:szCs w:val="32"/>
        </w:rPr>
        <w:t>企业</w:t>
      </w:r>
      <w:r>
        <w:rPr>
          <w:rFonts w:hint="eastAsia" w:eastAsia="仿宋_GB2312"/>
          <w:sz w:val="32"/>
          <w:szCs w:val="32"/>
          <w:lang w:val="en-US" w:eastAsia="zh-CN"/>
        </w:rPr>
        <w:t>及重点区域城市源涉VOCs企业的</w:t>
      </w:r>
      <w:r>
        <w:rPr>
          <w:rFonts w:eastAsia="仿宋_GB2312"/>
          <w:sz w:val="32"/>
          <w:szCs w:val="32"/>
        </w:rPr>
        <w:t>科学减排</w:t>
      </w:r>
      <w:r>
        <w:rPr>
          <w:rFonts w:hint="eastAsia" w:eastAsia="仿宋_GB2312"/>
          <w:sz w:val="32"/>
          <w:szCs w:val="32"/>
          <w:lang w:eastAsia="zh-CN"/>
        </w:rPr>
        <w:t>、</w:t>
      </w:r>
      <w:r>
        <w:rPr>
          <w:rFonts w:hint="eastAsia" w:eastAsia="仿宋_GB2312"/>
          <w:sz w:val="32"/>
          <w:szCs w:val="32"/>
          <w:lang w:val="en-US" w:eastAsia="zh-CN"/>
        </w:rPr>
        <w:t>差异化减排</w:t>
      </w:r>
      <w:r>
        <w:rPr>
          <w:rFonts w:hint="eastAsia" w:eastAsia="仿宋_GB2312"/>
          <w:sz w:val="32"/>
          <w:szCs w:val="32"/>
          <w:lang w:eastAsia="zh-CN"/>
        </w:rPr>
        <w:t>，巩固石家庄市“退倒十”的艰辛成果</w:t>
      </w:r>
      <w:r>
        <w:rPr>
          <w:rFonts w:eastAsia="仿宋_GB2312"/>
          <w:sz w:val="32"/>
          <w:szCs w:val="32"/>
        </w:rPr>
        <w:t>。</w:t>
      </w:r>
    </w:p>
    <w:p w14:paraId="79A836E3">
      <w:pPr>
        <w:keepNext w:val="0"/>
        <w:keepLines w:val="0"/>
        <w:pageBreakBefore w:val="0"/>
        <w:wordWrap/>
        <w:overflowPunct/>
        <w:topLinePunct w:val="0"/>
        <w:bidi w:val="0"/>
        <w:spacing w:line="560" w:lineRule="exact"/>
        <w:ind w:firstLine="643" w:firstLineChars="200"/>
        <w:rPr>
          <w:rFonts w:eastAsia="仿宋_GB2312"/>
          <w:b/>
          <w:bCs/>
          <w:sz w:val="32"/>
          <w:szCs w:val="32"/>
        </w:rPr>
      </w:pPr>
      <w:r>
        <w:rPr>
          <w:rFonts w:eastAsia="仿宋_GB2312"/>
          <w:b/>
          <w:bCs/>
          <w:sz w:val="32"/>
          <w:szCs w:val="32"/>
        </w:rPr>
        <w:t>（二）采购项目预（概）算</w:t>
      </w:r>
    </w:p>
    <w:p w14:paraId="627FD694">
      <w:pPr>
        <w:keepNext w:val="0"/>
        <w:keepLines w:val="0"/>
        <w:pageBreakBefore w:val="0"/>
        <w:wordWrap/>
        <w:overflowPunct/>
        <w:topLinePunct w:val="0"/>
        <w:bidi w:val="0"/>
        <w:spacing w:line="560" w:lineRule="exact"/>
        <w:ind w:firstLine="640" w:firstLineChars="200"/>
        <w:rPr>
          <w:rFonts w:hint="eastAsia" w:ascii="仿宋_GB2312" w:hAnsi="仿宋_GB2312" w:eastAsia="仿宋_GB2312" w:cs="仿宋_GB2312"/>
          <w:kern w:val="2"/>
          <w:sz w:val="32"/>
          <w:szCs w:val="32"/>
          <w:lang w:val="en-US" w:eastAsia="zh-CN" w:bidi="ar-SA"/>
        </w:rPr>
      </w:pPr>
      <w:r>
        <w:rPr>
          <w:rFonts w:eastAsia="仿宋_GB2312"/>
          <w:sz w:val="32"/>
          <w:szCs w:val="32"/>
        </w:rPr>
        <w:t>总 预 算：</w:t>
      </w:r>
      <w:r>
        <w:rPr>
          <w:rFonts w:hint="eastAsia" w:ascii="仿宋_GB2312" w:hAnsi="仿宋_GB2312" w:eastAsia="仿宋_GB2312" w:cs="仿宋_GB2312"/>
          <w:kern w:val="2"/>
          <w:sz w:val="32"/>
          <w:szCs w:val="32"/>
          <w:lang w:val="en-US" w:eastAsia="zh-CN" w:bidi="ar-SA"/>
        </w:rPr>
        <w:t>120万元</w:t>
      </w:r>
    </w:p>
    <w:p w14:paraId="24932B4C">
      <w:pPr>
        <w:keepNext w:val="0"/>
        <w:keepLines w:val="0"/>
        <w:pageBreakBefore w:val="0"/>
        <w:wordWrap/>
        <w:overflowPunct/>
        <w:topLinePunct w:val="0"/>
        <w:bidi w:val="0"/>
        <w:spacing w:line="560" w:lineRule="exact"/>
        <w:ind w:firstLine="643" w:firstLineChars="200"/>
        <w:rPr>
          <w:rFonts w:eastAsia="仿宋_GB2312"/>
          <w:b/>
          <w:bCs/>
          <w:sz w:val="32"/>
          <w:szCs w:val="32"/>
        </w:rPr>
      </w:pPr>
      <w:r>
        <w:rPr>
          <w:rFonts w:eastAsia="仿宋_GB2312"/>
          <w:b/>
          <w:bCs/>
          <w:sz w:val="32"/>
          <w:szCs w:val="32"/>
        </w:rPr>
        <w:t>（</w:t>
      </w:r>
      <w:r>
        <w:rPr>
          <w:rFonts w:hint="eastAsia" w:eastAsia="仿宋_GB2312"/>
          <w:b/>
          <w:bCs/>
          <w:sz w:val="32"/>
          <w:szCs w:val="32"/>
          <w:lang w:eastAsia="zh-CN"/>
        </w:rPr>
        <w:t>三</w:t>
      </w:r>
      <w:r>
        <w:rPr>
          <w:rFonts w:eastAsia="仿宋_GB2312"/>
          <w:b/>
          <w:bCs/>
          <w:sz w:val="32"/>
          <w:szCs w:val="32"/>
        </w:rPr>
        <w:t>）技术商务要求</w:t>
      </w:r>
    </w:p>
    <w:p w14:paraId="40FDF427">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eastAsia="仿宋_GB2312"/>
          <w:b/>
          <w:bCs/>
          <w:sz w:val="32"/>
          <w:szCs w:val="32"/>
        </w:rPr>
      </w:pPr>
      <w:r>
        <w:rPr>
          <w:rFonts w:eastAsia="仿宋_GB2312"/>
          <w:b/>
          <w:bCs/>
          <w:sz w:val="32"/>
          <w:szCs w:val="32"/>
        </w:rPr>
        <w:t>1.技术要求</w:t>
      </w:r>
    </w:p>
    <w:p w14:paraId="3EAE639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eastAsia="仿宋_GB2312"/>
          <w:sz w:val="32"/>
          <w:szCs w:val="32"/>
        </w:rPr>
      </w:pPr>
      <w:r>
        <w:rPr>
          <w:rFonts w:eastAsia="仿宋_GB2312"/>
          <w:sz w:val="32"/>
          <w:szCs w:val="32"/>
        </w:rPr>
        <w:t>在相关法律法规文件要求下</w:t>
      </w:r>
      <w:r>
        <w:rPr>
          <w:rFonts w:hint="eastAsia" w:eastAsia="仿宋_GB2312"/>
          <w:sz w:val="32"/>
          <w:szCs w:val="32"/>
          <w:lang w:eastAsia="zh-CN"/>
        </w:rPr>
        <w:t>，</w:t>
      </w:r>
      <w:r>
        <w:rPr>
          <w:rFonts w:eastAsia="仿宋_GB2312"/>
          <w:sz w:val="32"/>
          <w:szCs w:val="32"/>
        </w:rPr>
        <w:t>结合石家庄市实际情况</w:t>
      </w:r>
      <w:r>
        <w:rPr>
          <w:rFonts w:hint="eastAsia" w:eastAsia="仿宋_GB2312"/>
          <w:sz w:val="32"/>
          <w:szCs w:val="32"/>
          <w:lang w:eastAsia="zh-CN"/>
        </w:rPr>
        <w:t>，</w:t>
      </w:r>
      <w:r>
        <w:rPr>
          <w:rFonts w:eastAsia="仿宋_GB2312"/>
          <w:sz w:val="32"/>
          <w:szCs w:val="32"/>
        </w:rPr>
        <w:t>推进臭氧污染治理、精准治理工作的进行</w:t>
      </w:r>
      <w:r>
        <w:rPr>
          <w:rFonts w:hint="eastAsia" w:eastAsia="仿宋_GB2312"/>
          <w:sz w:val="32"/>
          <w:szCs w:val="32"/>
          <w:lang w:eastAsia="zh-CN"/>
        </w:rPr>
        <w:t>，</w:t>
      </w:r>
      <w:r>
        <w:rPr>
          <w:rFonts w:eastAsia="仿宋_GB2312"/>
          <w:sz w:val="32"/>
          <w:szCs w:val="32"/>
        </w:rPr>
        <w:t>项目内</w:t>
      </w:r>
      <w:r>
        <w:rPr>
          <w:rFonts w:hint="eastAsia" w:eastAsia="仿宋_GB2312"/>
          <w:sz w:val="32"/>
          <w:szCs w:val="32"/>
          <w:lang w:eastAsia="zh-CN"/>
        </w:rPr>
        <w:t>容和</w:t>
      </w:r>
      <w:r>
        <w:rPr>
          <w:rFonts w:eastAsia="仿宋_GB2312"/>
          <w:sz w:val="32"/>
          <w:szCs w:val="32"/>
        </w:rPr>
        <w:t>技术要求如下：</w:t>
      </w:r>
    </w:p>
    <w:p w14:paraId="7A02FB9D">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eastAsia="仿宋_GB2312"/>
          <w:sz w:val="32"/>
          <w:szCs w:val="32"/>
        </w:rPr>
      </w:pPr>
      <w:r>
        <w:rPr>
          <w:rFonts w:eastAsia="仿宋_GB2312"/>
          <w:b/>
          <w:bCs/>
          <w:sz w:val="32"/>
          <w:szCs w:val="32"/>
        </w:rPr>
        <w:t>（1）项目负责人要求：</w:t>
      </w:r>
    </w:p>
    <w:p w14:paraId="3F4115C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eastAsia="仿宋_GB2312"/>
          <w:sz w:val="32"/>
          <w:szCs w:val="32"/>
          <w:highlight w:val="none"/>
          <w:lang w:eastAsia="zh-CN"/>
        </w:rPr>
      </w:pPr>
      <w:r>
        <w:rPr>
          <w:rFonts w:eastAsia="仿宋_GB2312"/>
          <w:sz w:val="32"/>
          <w:szCs w:val="32"/>
          <w:highlight w:val="none"/>
        </w:rPr>
        <w:t>①具有研究生学历。</w:t>
      </w:r>
    </w:p>
    <w:p w14:paraId="3C38DA0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eastAsia="仿宋_GB2312"/>
          <w:sz w:val="32"/>
          <w:szCs w:val="32"/>
        </w:rPr>
      </w:pPr>
      <w:r>
        <w:rPr>
          <w:rFonts w:eastAsia="仿宋_GB2312"/>
          <w:sz w:val="32"/>
          <w:szCs w:val="32"/>
        </w:rPr>
        <w:t>②具有高级职称。</w:t>
      </w:r>
    </w:p>
    <w:p w14:paraId="473031A9">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eastAsia="仿宋_GB2312"/>
          <w:sz w:val="32"/>
          <w:szCs w:val="32"/>
        </w:rPr>
      </w:pPr>
      <w:r>
        <w:rPr>
          <w:rFonts w:eastAsia="仿宋_GB2312"/>
          <w:sz w:val="32"/>
          <w:szCs w:val="32"/>
        </w:rPr>
        <w:t>③具有相关工作5年及以上经验。</w:t>
      </w:r>
    </w:p>
    <w:p w14:paraId="7FC7755F">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eastAsia="仿宋_GB2312"/>
          <w:sz w:val="32"/>
          <w:szCs w:val="32"/>
        </w:rPr>
      </w:pPr>
      <w:r>
        <w:rPr>
          <w:rFonts w:eastAsia="仿宋_GB2312"/>
          <w:sz w:val="32"/>
          <w:szCs w:val="32"/>
        </w:rPr>
        <w:t>④承担过相关工作项目。</w:t>
      </w:r>
    </w:p>
    <w:p w14:paraId="1B82284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eastAsia="仿宋_GB2312"/>
          <w:sz w:val="32"/>
          <w:szCs w:val="32"/>
        </w:rPr>
      </w:pPr>
      <w:r>
        <w:rPr>
          <w:rFonts w:eastAsia="仿宋_GB2312"/>
          <w:sz w:val="32"/>
          <w:szCs w:val="32"/>
        </w:rPr>
        <w:t>⑤合同履行期间未经甲方同意</w:t>
      </w:r>
      <w:r>
        <w:rPr>
          <w:rFonts w:hint="eastAsia" w:eastAsia="仿宋_GB2312"/>
          <w:sz w:val="32"/>
          <w:szCs w:val="32"/>
          <w:lang w:eastAsia="zh-CN"/>
        </w:rPr>
        <w:t>，</w:t>
      </w:r>
      <w:r>
        <w:rPr>
          <w:rFonts w:eastAsia="仿宋_GB2312"/>
          <w:sz w:val="32"/>
          <w:szCs w:val="32"/>
        </w:rPr>
        <w:t>不得临时更换。</w:t>
      </w:r>
    </w:p>
    <w:p w14:paraId="1933D1DF">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eastAsia="仿宋_GB2312"/>
          <w:b/>
          <w:bCs/>
          <w:sz w:val="32"/>
          <w:szCs w:val="32"/>
        </w:rPr>
      </w:pPr>
      <w:r>
        <w:rPr>
          <w:rFonts w:eastAsia="仿宋_GB2312"/>
          <w:b/>
          <w:bCs/>
          <w:sz w:val="32"/>
          <w:szCs w:val="32"/>
        </w:rPr>
        <w:t>（2）项目实施团队要求：</w:t>
      </w:r>
    </w:p>
    <w:p w14:paraId="4CA7E779">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eastAsia="仿宋_GB2312"/>
          <w:sz w:val="32"/>
          <w:szCs w:val="32"/>
          <w:lang w:eastAsia="zh-CN"/>
        </w:rPr>
      </w:pPr>
      <w:r>
        <w:rPr>
          <w:rFonts w:eastAsia="仿宋_GB2312"/>
          <w:sz w:val="32"/>
          <w:szCs w:val="32"/>
        </w:rPr>
        <w:t>①项目组驻场工作人员不少于2人</w:t>
      </w:r>
      <w:r>
        <w:rPr>
          <w:rFonts w:hint="eastAsia" w:eastAsia="仿宋_GB2312"/>
          <w:sz w:val="32"/>
          <w:szCs w:val="32"/>
          <w:lang w:eastAsia="zh-CN"/>
        </w:rPr>
        <w:t>。</w:t>
      </w:r>
    </w:p>
    <w:p w14:paraId="0274C39C">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eastAsia="仿宋_GB2312"/>
          <w:sz w:val="32"/>
          <w:szCs w:val="32"/>
          <w:highlight w:val="none"/>
        </w:rPr>
      </w:pPr>
      <w:r>
        <w:rPr>
          <w:rFonts w:eastAsia="仿宋_GB2312"/>
          <w:sz w:val="32"/>
          <w:szCs w:val="32"/>
          <w:highlight w:val="none"/>
        </w:rPr>
        <w:t>②常驻石家庄2小时内可响应的技术人员不少于10人。</w:t>
      </w:r>
    </w:p>
    <w:p w14:paraId="617C2AD9">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eastAsia="仿宋_GB2312"/>
          <w:sz w:val="32"/>
          <w:szCs w:val="32"/>
        </w:rPr>
      </w:pPr>
      <w:r>
        <w:rPr>
          <w:rFonts w:eastAsia="仿宋_GB2312"/>
          <w:b/>
          <w:bCs/>
          <w:sz w:val="32"/>
          <w:szCs w:val="32"/>
        </w:rPr>
        <w:t>（</w:t>
      </w:r>
      <w:r>
        <w:rPr>
          <w:rFonts w:hint="eastAsia" w:eastAsia="仿宋_GB2312"/>
          <w:b/>
          <w:bCs/>
          <w:sz w:val="32"/>
          <w:szCs w:val="32"/>
          <w:lang w:val="en-US" w:eastAsia="zh-CN"/>
        </w:rPr>
        <w:t>3</w:t>
      </w:r>
      <w:r>
        <w:rPr>
          <w:rFonts w:eastAsia="仿宋_GB2312"/>
          <w:b/>
          <w:bCs/>
          <w:sz w:val="32"/>
          <w:szCs w:val="32"/>
        </w:rPr>
        <w:t>）</w:t>
      </w:r>
      <w:r>
        <w:rPr>
          <w:rFonts w:hint="eastAsia" w:eastAsia="仿宋_GB2312"/>
          <w:b/>
          <w:bCs/>
          <w:sz w:val="32"/>
          <w:szCs w:val="32"/>
        </w:rPr>
        <w:t>典型行业VOCs排放规律分析</w:t>
      </w:r>
      <w:r>
        <w:rPr>
          <w:rFonts w:eastAsia="仿宋_GB2312"/>
          <w:b/>
          <w:bCs/>
          <w:sz w:val="32"/>
          <w:szCs w:val="32"/>
        </w:rPr>
        <w:t>技术要求</w:t>
      </w:r>
    </w:p>
    <w:p w14:paraId="7E2A9F7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eastAsia="仿宋_GB2312"/>
          <w:sz w:val="32"/>
          <w:szCs w:val="32"/>
          <w:lang w:val="en-US" w:eastAsia="zh-CN"/>
        </w:rPr>
      </w:pPr>
      <w:r>
        <w:rPr>
          <w:rFonts w:hint="eastAsia" w:eastAsia="仿宋_GB2312"/>
          <w:sz w:val="32"/>
          <w:szCs w:val="32"/>
        </w:rPr>
        <w:t>依据石家庄市行业企业分布及VOCs排放规律</w:t>
      </w:r>
      <w:r>
        <w:rPr>
          <w:rFonts w:hint="eastAsia" w:eastAsia="仿宋_GB2312"/>
          <w:sz w:val="32"/>
          <w:szCs w:val="32"/>
          <w:lang w:eastAsia="zh-CN"/>
        </w:rPr>
        <w:t>，</w:t>
      </w:r>
      <w:r>
        <w:rPr>
          <w:rFonts w:hint="eastAsia" w:eastAsia="仿宋_GB2312"/>
          <w:sz w:val="32"/>
          <w:szCs w:val="32"/>
        </w:rPr>
        <w:t>开展典型行业VOCs排放规律分析</w:t>
      </w:r>
      <w:r>
        <w:rPr>
          <w:rFonts w:hint="eastAsia" w:eastAsia="仿宋_GB2312"/>
          <w:sz w:val="32"/>
          <w:szCs w:val="32"/>
          <w:lang w:eastAsia="zh-CN"/>
        </w:rPr>
        <w:t>，</w:t>
      </w:r>
      <w:r>
        <w:rPr>
          <w:rFonts w:hint="eastAsia" w:eastAsia="仿宋_GB2312"/>
          <w:sz w:val="32"/>
          <w:szCs w:val="32"/>
        </w:rPr>
        <w:t>包含制鞋、木门窗制造、汽修3个行业的VOCs排放规律</w:t>
      </w:r>
      <w:r>
        <w:rPr>
          <w:rFonts w:hint="eastAsia" w:eastAsia="仿宋_GB2312"/>
          <w:sz w:val="32"/>
          <w:szCs w:val="32"/>
          <w:lang w:val="en-US" w:eastAsia="zh-CN"/>
        </w:rPr>
        <w:t>。</w:t>
      </w:r>
    </w:p>
    <w:p w14:paraId="6403AE27">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eastAsia="仿宋_GB2312"/>
          <w:b/>
          <w:bCs/>
          <w:sz w:val="32"/>
          <w:szCs w:val="32"/>
        </w:rPr>
      </w:pPr>
      <w:r>
        <w:rPr>
          <w:rFonts w:eastAsia="仿宋_GB2312"/>
          <w:b/>
          <w:bCs/>
          <w:sz w:val="32"/>
          <w:szCs w:val="32"/>
        </w:rPr>
        <w:t>（4）专家入厂</w:t>
      </w:r>
      <w:r>
        <w:rPr>
          <w:rFonts w:hint="eastAsia" w:eastAsia="仿宋_GB2312"/>
          <w:b/>
          <w:bCs/>
          <w:sz w:val="32"/>
          <w:szCs w:val="32"/>
          <w:lang w:val="en-US" w:eastAsia="zh-CN"/>
        </w:rPr>
        <w:t>帮扶指导</w:t>
      </w:r>
      <w:r>
        <w:rPr>
          <w:rFonts w:eastAsia="仿宋_GB2312"/>
          <w:b/>
          <w:bCs/>
          <w:sz w:val="32"/>
          <w:szCs w:val="32"/>
        </w:rPr>
        <w:t>技术要求</w:t>
      </w:r>
    </w:p>
    <w:p w14:paraId="7AE459E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eastAsia="仿宋_GB2312"/>
          <w:sz w:val="32"/>
          <w:szCs w:val="32"/>
        </w:rPr>
      </w:pPr>
      <w:r>
        <w:rPr>
          <w:rFonts w:hint="eastAsia" w:eastAsia="仿宋_GB2312"/>
          <w:sz w:val="32"/>
          <w:szCs w:val="32"/>
          <w:lang w:val="en-US" w:eastAsia="zh-CN"/>
        </w:rPr>
        <w:t>帮扶指导</w:t>
      </w:r>
      <w:r>
        <w:rPr>
          <w:rFonts w:eastAsia="仿宋_GB2312"/>
          <w:sz w:val="32"/>
          <w:szCs w:val="32"/>
        </w:rPr>
        <w:t>重点涉VOCs企业数量不少于200家。</w:t>
      </w:r>
    </w:p>
    <w:p w14:paraId="78437DCE">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eastAsia="仿宋_GB2312"/>
          <w:b/>
          <w:bCs/>
          <w:sz w:val="32"/>
          <w:szCs w:val="32"/>
          <w:lang w:val="en-US" w:eastAsia="zh-CN"/>
        </w:rPr>
      </w:pPr>
      <w:r>
        <w:rPr>
          <w:rFonts w:hint="eastAsia" w:eastAsia="仿宋_GB2312"/>
          <w:b/>
          <w:bCs/>
          <w:sz w:val="32"/>
          <w:szCs w:val="32"/>
          <w:lang w:eastAsia="zh-CN"/>
        </w:rPr>
        <w:t>（</w:t>
      </w:r>
      <w:r>
        <w:rPr>
          <w:rFonts w:hint="eastAsia" w:eastAsia="仿宋_GB2312"/>
          <w:b/>
          <w:bCs/>
          <w:sz w:val="32"/>
          <w:szCs w:val="32"/>
          <w:lang w:val="en-US" w:eastAsia="zh-CN"/>
        </w:rPr>
        <w:t>5</w:t>
      </w:r>
      <w:r>
        <w:rPr>
          <w:rFonts w:hint="eastAsia" w:eastAsia="仿宋_GB2312"/>
          <w:b/>
          <w:bCs/>
          <w:sz w:val="32"/>
          <w:szCs w:val="32"/>
          <w:lang w:eastAsia="zh-CN"/>
        </w:rPr>
        <w:t>）</w:t>
      </w:r>
      <w:r>
        <w:rPr>
          <w:rFonts w:hint="eastAsia" w:eastAsia="仿宋_GB2312"/>
          <w:b/>
          <w:bCs/>
          <w:sz w:val="32"/>
          <w:szCs w:val="32"/>
        </w:rPr>
        <w:t>企业环保人员、执法人员培训工作</w:t>
      </w:r>
      <w:r>
        <w:rPr>
          <w:rFonts w:hint="eastAsia" w:eastAsia="仿宋_GB2312"/>
          <w:b/>
          <w:bCs/>
          <w:sz w:val="32"/>
          <w:szCs w:val="32"/>
          <w:lang w:val="en-US" w:eastAsia="zh-CN"/>
        </w:rPr>
        <w:t>要求</w:t>
      </w:r>
    </w:p>
    <w:p w14:paraId="098C9AD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eastAsia="仿宋_GB2312"/>
          <w:sz w:val="32"/>
          <w:szCs w:val="32"/>
          <w:lang w:eastAsia="zh-CN"/>
        </w:rPr>
      </w:pPr>
      <w:r>
        <w:rPr>
          <w:rFonts w:eastAsia="仿宋_GB2312"/>
          <w:sz w:val="32"/>
          <w:szCs w:val="32"/>
        </w:rPr>
        <w:t>①</w:t>
      </w:r>
      <w:r>
        <w:rPr>
          <w:rFonts w:hint="eastAsia" w:eastAsia="仿宋_GB2312"/>
          <w:sz w:val="32"/>
          <w:szCs w:val="32"/>
        </w:rPr>
        <w:t>聘请环保领域高级技术职称专家开展涉VOCs行业污染现状、处理工艺、治理设施等培训</w:t>
      </w:r>
      <w:r>
        <w:rPr>
          <w:rFonts w:hint="eastAsia" w:eastAsia="仿宋_GB2312"/>
          <w:sz w:val="32"/>
          <w:szCs w:val="32"/>
          <w:lang w:eastAsia="zh-CN"/>
        </w:rPr>
        <w:t>。</w:t>
      </w:r>
    </w:p>
    <w:p w14:paraId="7998F1F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eastAsia="仿宋_GB2312"/>
          <w:sz w:val="32"/>
          <w:szCs w:val="32"/>
        </w:rPr>
      </w:pPr>
      <w:r>
        <w:rPr>
          <w:rFonts w:eastAsia="仿宋_GB2312"/>
          <w:sz w:val="32"/>
          <w:szCs w:val="32"/>
        </w:rPr>
        <w:t>②</w:t>
      </w:r>
      <w:r>
        <w:rPr>
          <w:rFonts w:hint="eastAsia" w:eastAsia="仿宋_GB2312"/>
          <w:sz w:val="32"/>
          <w:szCs w:val="32"/>
          <w:lang w:val="en-US" w:eastAsia="zh-CN"/>
        </w:rPr>
        <w:t>培训次数</w:t>
      </w:r>
      <w:r>
        <w:rPr>
          <w:rFonts w:hint="eastAsia" w:eastAsia="仿宋_GB2312"/>
          <w:sz w:val="32"/>
          <w:szCs w:val="32"/>
        </w:rPr>
        <w:t>不少于3次。</w:t>
      </w:r>
    </w:p>
    <w:p w14:paraId="39D6778D">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eastAsia="仿宋_GB2312"/>
          <w:b/>
          <w:bCs/>
          <w:sz w:val="32"/>
          <w:szCs w:val="32"/>
        </w:rPr>
      </w:pPr>
      <w:r>
        <w:rPr>
          <w:rFonts w:eastAsia="仿宋_GB2312"/>
          <w:b/>
          <w:bCs/>
          <w:sz w:val="32"/>
          <w:szCs w:val="32"/>
        </w:rPr>
        <w:t>（</w:t>
      </w:r>
      <w:r>
        <w:rPr>
          <w:rFonts w:hint="eastAsia" w:eastAsia="仿宋_GB2312"/>
          <w:b/>
          <w:bCs/>
          <w:sz w:val="32"/>
          <w:szCs w:val="32"/>
          <w:lang w:val="en-US" w:eastAsia="zh-CN"/>
        </w:rPr>
        <w:t>6</w:t>
      </w:r>
      <w:r>
        <w:rPr>
          <w:rFonts w:eastAsia="仿宋_GB2312"/>
          <w:b/>
          <w:bCs/>
          <w:sz w:val="32"/>
          <w:szCs w:val="32"/>
        </w:rPr>
        <w:t>）</w:t>
      </w:r>
      <w:r>
        <w:rPr>
          <w:rFonts w:hint="eastAsia" w:eastAsia="仿宋_GB2312"/>
          <w:b/>
          <w:bCs/>
          <w:sz w:val="32"/>
          <w:szCs w:val="32"/>
          <w:lang w:val="en-US" w:eastAsia="zh-CN"/>
        </w:rPr>
        <w:t>抽查抽测</w:t>
      </w:r>
      <w:r>
        <w:rPr>
          <w:rFonts w:eastAsia="仿宋_GB2312"/>
          <w:b/>
          <w:bCs/>
          <w:sz w:val="32"/>
          <w:szCs w:val="32"/>
        </w:rPr>
        <w:t>服务技术要求</w:t>
      </w:r>
    </w:p>
    <w:p w14:paraId="500BABE0">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eastAsia="仿宋_GB2312"/>
          <w:sz w:val="32"/>
          <w:szCs w:val="32"/>
        </w:rPr>
      </w:pPr>
      <w:r>
        <w:rPr>
          <w:rFonts w:hint="eastAsia" w:eastAsia="仿宋_GB2312"/>
          <w:sz w:val="32"/>
          <w:szCs w:val="32"/>
        </w:rPr>
        <w:t>无组织抽测企业不少于10家</w:t>
      </w:r>
      <w:r>
        <w:rPr>
          <w:rFonts w:hint="eastAsia" w:eastAsia="仿宋_GB2312"/>
          <w:sz w:val="32"/>
          <w:szCs w:val="32"/>
          <w:lang w:eastAsia="zh-CN"/>
        </w:rPr>
        <w:t>，</w:t>
      </w:r>
      <w:r>
        <w:rPr>
          <w:rFonts w:hint="eastAsia" w:eastAsia="仿宋_GB2312"/>
          <w:sz w:val="32"/>
          <w:szCs w:val="32"/>
        </w:rPr>
        <w:t>末端排放抽查抽测企业数量不少于30家。</w:t>
      </w:r>
    </w:p>
    <w:p w14:paraId="1ED424CE">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default" w:eastAsia="仿宋_GB2312"/>
          <w:b/>
          <w:bCs/>
          <w:sz w:val="32"/>
          <w:szCs w:val="32"/>
          <w:lang w:val="en-US" w:eastAsia="zh-CN"/>
        </w:rPr>
      </w:pPr>
      <w:r>
        <w:rPr>
          <w:rFonts w:hint="eastAsia" w:eastAsia="仿宋_GB2312"/>
          <w:b/>
          <w:bCs/>
          <w:sz w:val="32"/>
          <w:szCs w:val="32"/>
          <w:lang w:eastAsia="zh-CN"/>
        </w:rPr>
        <w:t>（</w:t>
      </w:r>
      <w:r>
        <w:rPr>
          <w:rFonts w:hint="eastAsia" w:eastAsia="仿宋_GB2312"/>
          <w:b/>
          <w:bCs/>
          <w:sz w:val="32"/>
          <w:szCs w:val="32"/>
          <w:lang w:val="en-US" w:eastAsia="zh-CN"/>
        </w:rPr>
        <w:t>7</w:t>
      </w:r>
      <w:r>
        <w:rPr>
          <w:rFonts w:hint="eastAsia" w:eastAsia="仿宋_GB2312"/>
          <w:b/>
          <w:bCs/>
          <w:sz w:val="32"/>
          <w:szCs w:val="32"/>
          <w:lang w:eastAsia="zh-CN"/>
        </w:rPr>
        <w:t>）城市源VOCs帮扶指导</w:t>
      </w:r>
      <w:r>
        <w:rPr>
          <w:rFonts w:hint="eastAsia" w:eastAsia="仿宋_GB2312"/>
          <w:b/>
          <w:bCs/>
          <w:sz w:val="32"/>
          <w:szCs w:val="32"/>
          <w:lang w:val="en-US" w:eastAsia="zh-CN"/>
        </w:rPr>
        <w:t>要求</w:t>
      </w:r>
    </w:p>
    <w:p w14:paraId="1973A41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eastAsia="仿宋_GB2312"/>
          <w:sz w:val="32"/>
          <w:szCs w:val="32"/>
          <w:lang w:eastAsia="zh-CN"/>
        </w:rPr>
      </w:pPr>
      <w:r>
        <w:rPr>
          <w:rFonts w:hint="eastAsia" w:eastAsia="仿宋_GB2312"/>
          <w:sz w:val="32"/>
          <w:szCs w:val="32"/>
          <w:lang w:eastAsia="zh-CN"/>
        </w:rPr>
        <w:t>帮扶</w:t>
      </w:r>
      <w:r>
        <w:rPr>
          <w:rFonts w:hint="eastAsia" w:eastAsia="仿宋_GB2312"/>
          <w:sz w:val="32"/>
          <w:szCs w:val="32"/>
          <w:lang w:val="en-US" w:eastAsia="zh-CN"/>
        </w:rPr>
        <w:t>指导</w:t>
      </w:r>
      <w:r>
        <w:rPr>
          <w:rFonts w:hint="eastAsia" w:eastAsia="仿宋_GB2312"/>
          <w:sz w:val="32"/>
          <w:szCs w:val="32"/>
          <w:lang w:eastAsia="zh-CN"/>
        </w:rPr>
        <w:t>企业不少于100家。</w:t>
      </w:r>
    </w:p>
    <w:p w14:paraId="4EFAB4D4">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eastAsia="仿宋_GB2312"/>
          <w:b/>
          <w:bCs/>
          <w:sz w:val="32"/>
          <w:szCs w:val="32"/>
          <w:lang w:eastAsia="zh-CN"/>
        </w:rPr>
      </w:pPr>
      <w:r>
        <w:rPr>
          <w:rFonts w:eastAsia="仿宋_GB2312"/>
          <w:b/>
          <w:bCs/>
          <w:sz w:val="32"/>
          <w:szCs w:val="32"/>
        </w:rPr>
        <w:t>（</w:t>
      </w:r>
      <w:r>
        <w:rPr>
          <w:rFonts w:hint="eastAsia" w:eastAsia="仿宋_GB2312"/>
          <w:b/>
          <w:bCs/>
          <w:sz w:val="32"/>
          <w:szCs w:val="32"/>
          <w:lang w:val="en-US" w:eastAsia="zh-CN"/>
        </w:rPr>
        <w:t>8</w:t>
      </w:r>
      <w:r>
        <w:rPr>
          <w:rFonts w:eastAsia="仿宋_GB2312"/>
          <w:b/>
          <w:bCs/>
          <w:sz w:val="32"/>
          <w:szCs w:val="32"/>
        </w:rPr>
        <w:t>）</w:t>
      </w:r>
      <w:r>
        <w:rPr>
          <w:rFonts w:hint="eastAsia" w:eastAsia="仿宋_GB2312"/>
          <w:b/>
          <w:bCs/>
          <w:sz w:val="32"/>
          <w:szCs w:val="32"/>
          <w:lang w:val="en-US" w:eastAsia="zh-CN"/>
        </w:rPr>
        <w:t>臭氧分析及管控对策方案编制工作要求</w:t>
      </w:r>
    </w:p>
    <w:p w14:paraId="696F7610">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eastAsia="仿宋_GB2312"/>
          <w:sz w:val="32"/>
          <w:szCs w:val="32"/>
        </w:rPr>
      </w:pPr>
      <w:r>
        <w:rPr>
          <w:rFonts w:hint="eastAsia" w:eastAsia="仿宋_GB2312"/>
          <w:sz w:val="32"/>
          <w:szCs w:val="32"/>
        </w:rPr>
        <w:t>针对石家庄市涉VOCs行业分布、排放特征、气象因素等条件，制定一份符合石家庄市实际情况的臭氧管控方案及对策</w:t>
      </w:r>
      <w:r>
        <w:rPr>
          <w:rFonts w:hint="eastAsia" w:eastAsia="仿宋_GB2312"/>
          <w:sz w:val="32"/>
          <w:szCs w:val="32"/>
          <w:lang w:val="en-US" w:eastAsia="zh-CN"/>
        </w:rPr>
        <w:t>报告</w:t>
      </w:r>
      <w:r>
        <w:rPr>
          <w:rFonts w:hint="eastAsia" w:eastAsia="仿宋_GB2312"/>
          <w:sz w:val="32"/>
          <w:szCs w:val="32"/>
        </w:rPr>
        <w:t>。</w:t>
      </w:r>
    </w:p>
    <w:p w14:paraId="54991FB7">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eastAsia="仿宋_GB2312"/>
          <w:sz w:val="32"/>
          <w:szCs w:val="32"/>
        </w:rPr>
      </w:pPr>
      <w:r>
        <w:rPr>
          <w:rFonts w:hint="eastAsia" w:eastAsia="仿宋_GB2312"/>
          <w:b/>
          <w:bCs/>
          <w:sz w:val="32"/>
          <w:szCs w:val="32"/>
        </w:rPr>
        <w:t>（</w:t>
      </w:r>
      <w:r>
        <w:rPr>
          <w:rFonts w:hint="eastAsia" w:eastAsia="仿宋_GB2312"/>
          <w:b/>
          <w:bCs/>
          <w:sz w:val="32"/>
          <w:szCs w:val="32"/>
          <w:lang w:val="en-US" w:eastAsia="zh-CN"/>
        </w:rPr>
        <w:t>9</w:t>
      </w:r>
      <w:r>
        <w:rPr>
          <w:rFonts w:hint="eastAsia" w:eastAsia="仿宋_GB2312"/>
          <w:b/>
          <w:bCs/>
          <w:sz w:val="32"/>
          <w:szCs w:val="32"/>
        </w:rPr>
        <w:t>）</w:t>
      </w:r>
      <w:r>
        <w:rPr>
          <w:rFonts w:hint="eastAsia" w:eastAsia="仿宋_GB2312"/>
          <w:b/>
          <w:bCs/>
          <w:sz w:val="32"/>
          <w:szCs w:val="32"/>
          <w:lang w:eastAsia="zh-CN"/>
        </w:rPr>
        <w:t>其他</w:t>
      </w:r>
      <w:r>
        <w:rPr>
          <w:rFonts w:eastAsia="仿宋_GB2312"/>
          <w:b/>
          <w:bCs/>
          <w:sz w:val="32"/>
          <w:szCs w:val="32"/>
        </w:rPr>
        <w:t>技术要求</w:t>
      </w:r>
    </w:p>
    <w:p w14:paraId="1A8349C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eastAsia="仿宋_GB2312"/>
          <w:sz w:val="32"/>
          <w:szCs w:val="32"/>
        </w:rPr>
      </w:pPr>
      <w:r>
        <w:rPr>
          <w:rFonts w:eastAsia="仿宋_GB2312"/>
          <w:sz w:val="32"/>
          <w:szCs w:val="32"/>
        </w:rPr>
        <w:t>①须由项目组负责人亲自牵头组织团队负责实施。</w:t>
      </w:r>
    </w:p>
    <w:p w14:paraId="2275569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eastAsia="仿宋_GB2312"/>
          <w:sz w:val="32"/>
          <w:szCs w:val="32"/>
        </w:rPr>
      </w:pPr>
      <w:r>
        <w:rPr>
          <w:rFonts w:eastAsia="仿宋_GB2312"/>
          <w:sz w:val="32"/>
          <w:szCs w:val="32"/>
        </w:rPr>
        <w:t>②以上工作须全部分门别类建立电子档案留存。</w:t>
      </w:r>
    </w:p>
    <w:p w14:paraId="00648603">
      <w:pPr>
        <w:pStyle w:val="15"/>
        <w:keepNext w:val="0"/>
        <w:keepLines w:val="0"/>
        <w:pageBreakBefore w:val="0"/>
        <w:widowControl w:val="0"/>
        <w:kinsoku/>
        <w:wordWrap/>
        <w:overflowPunct/>
        <w:topLinePunct w:val="0"/>
        <w:autoSpaceDE/>
        <w:autoSpaceDN/>
        <w:bidi w:val="0"/>
        <w:adjustRightInd/>
        <w:snapToGrid/>
        <w:spacing w:after="0" w:line="560" w:lineRule="exact"/>
        <w:ind w:left="0" w:leftChars="0" w:firstLine="640" w:firstLineChars="200"/>
        <w:textAlignment w:val="auto"/>
        <w:rPr>
          <w:rFonts w:hint="eastAsia" w:ascii="仿宋_GB2312" w:hAnsi="仿宋_GB2312" w:eastAsia="仿宋_GB2312" w:cs="仿宋_GB2312"/>
          <w:sz w:val="32"/>
          <w:szCs w:val="32"/>
        </w:rPr>
      </w:pPr>
      <w:r>
        <w:rPr>
          <w:rFonts w:hint="eastAsia" w:ascii="Times New Roman" w:hAnsi="Times New Roman" w:eastAsia="仿宋_GB2312"/>
          <w:sz w:val="32"/>
          <w:szCs w:val="32"/>
        </w:rPr>
        <w:t>③</w:t>
      </w:r>
      <w:r>
        <w:rPr>
          <w:rFonts w:hint="eastAsia" w:ascii="仿宋_GB2312" w:hAnsi="仿宋" w:eastAsia="仿宋_GB2312"/>
          <w:sz w:val="32"/>
          <w:szCs w:val="32"/>
          <w:lang w:bidi="ar"/>
        </w:rPr>
        <w:t>服从甲方实际工作安排</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接受上述所列项目要求外的相关工作。</w:t>
      </w:r>
    </w:p>
    <w:p w14:paraId="55885144">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eastAsia="仿宋_GB2312"/>
          <w:b/>
          <w:bCs/>
          <w:sz w:val="32"/>
          <w:szCs w:val="32"/>
        </w:rPr>
      </w:pPr>
      <w:r>
        <w:rPr>
          <w:rFonts w:eastAsia="仿宋_GB2312"/>
          <w:b/>
          <w:bCs/>
          <w:sz w:val="32"/>
          <w:szCs w:val="32"/>
        </w:rPr>
        <w:t>2.商务要求</w:t>
      </w:r>
    </w:p>
    <w:p w14:paraId="487C0C0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eastAsia="仿宋_GB2312"/>
          <w:iCs/>
          <w:color w:val="auto"/>
          <w:sz w:val="32"/>
          <w:szCs w:val="32"/>
          <w:highlight w:val="none"/>
        </w:rPr>
      </w:pPr>
      <w:r>
        <w:rPr>
          <w:rFonts w:eastAsia="仿宋_GB2312"/>
          <w:iCs/>
          <w:sz w:val="32"/>
          <w:szCs w:val="32"/>
        </w:rPr>
        <w:t>（1）技术服务的截止时间：</w:t>
      </w:r>
      <w:r>
        <w:rPr>
          <w:rFonts w:hint="eastAsia" w:eastAsia="仿宋_GB2312"/>
          <w:iCs/>
          <w:sz w:val="32"/>
          <w:szCs w:val="32"/>
          <w:lang w:eastAsia="zh-CN"/>
        </w:rPr>
        <w:t>自</w:t>
      </w:r>
      <w:r>
        <w:rPr>
          <w:rFonts w:eastAsia="仿宋_GB2312"/>
          <w:iCs/>
          <w:sz w:val="32"/>
          <w:szCs w:val="32"/>
        </w:rPr>
        <w:t>合同</w:t>
      </w:r>
      <w:r>
        <w:rPr>
          <w:rFonts w:eastAsia="仿宋_GB2312"/>
          <w:iCs/>
          <w:color w:val="auto"/>
          <w:sz w:val="32"/>
          <w:szCs w:val="32"/>
        </w:rPr>
        <w:t>签订后</w:t>
      </w:r>
      <w:r>
        <w:rPr>
          <w:rFonts w:hint="eastAsia" w:eastAsia="仿宋_GB2312"/>
          <w:iCs/>
          <w:color w:val="auto"/>
          <w:sz w:val="32"/>
          <w:szCs w:val="32"/>
          <w:highlight w:val="none"/>
          <w:lang w:val="en-US" w:eastAsia="zh-CN"/>
        </w:rPr>
        <w:t>一年完成</w:t>
      </w:r>
    </w:p>
    <w:p w14:paraId="342D2A2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eastAsia="仿宋_GB2312"/>
          <w:iCs/>
          <w:sz w:val="32"/>
          <w:szCs w:val="32"/>
        </w:rPr>
      </w:pPr>
      <w:r>
        <w:rPr>
          <w:rFonts w:eastAsia="仿宋_GB2312"/>
          <w:iCs/>
          <w:sz w:val="32"/>
          <w:szCs w:val="32"/>
        </w:rPr>
        <w:t>（2）地点：石家庄市生态环境局</w:t>
      </w:r>
    </w:p>
    <w:p w14:paraId="58441C54">
      <w:pPr>
        <w:keepNext w:val="0"/>
        <w:keepLines w:val="0"/>
        <w:pageBreakBefore w:val="0"/>
        <w:widowControl w:val="0"/>
        <w:tabs>
          <w:tab w:val="left" w:pos="2100"/>
          <w:tab w:val="left" w:pos="3150"/>
        </w:tabs>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iCs/>
          <w:color w:val="auto"/>
          <w:sz w:val="32"/>
          <w:szCs w:val="32"/>
          <w:highlight w:val="none"/>
        </w:rPr>
      </w:pPr>
      <w:r>
        <w:rPr>
          <w:rFonts w:hint="default" w:ascii="Times New Roman" w:hAnsi="Times New Roman" w:eastAsia="仿宋_GB2312" w:cs="Times New Roman"/>
          <w:iCs/>
          <w:color w:val="auto"/>
          <w:sz w:val="32"/>
          <w:szCs w:val="32"/>
          <w:highlight w:val="none"/>
        </w:rPr>
        <w:t>（3）</w:t>
      </w:r>
      <w:r>
        <w:rPr>
          <w:rFonts w:hint="default" w:ascii="Times New Roman" w:hAnsi="Times New Roman" w:eastAsia="仿宋_GB2312" w:cs="Times New Roman"/>
          <w:kern w:val="2"/>
          <w:sz w:val="32"/>
          <w:szCs w:val="32"/>
          <w:lang w:val="en-US" w:eastAsia="zh-CN" w:bidi="ar-SA"/>
        </w:rPr>
        <w:t>付款方式：合同签订生效并具备实施条件后7个工作日内，乙方向甲方提交符合财务规定的合法发票后，甲方向乙方</w:t>
      </w:r>
      <w:r>
        <w:rPr>
          <w:rFonts w:hint="default" w:ascii="Times New Roman" w:hAnsi="Times New Roman" w:eastAsia="仿宋_GB2312" w:cs="Times New Roman"/>
          <w:kern w:val="2"/>
          <w:sz w:val="32"/>
          <w:szCs w:val="32"/>
          <w:highlight w:val="none"/>
          <w:lang w:val="en-US" w:eastAsia="zh-CN" w:bidi="ar-SA"/>
        </w:rPr>
        <w:t>支付</w:t>
      </w:r>
      <w:r>
        <w:rPr>
          <w:rFonts w:hint="eastAsia" w:eastAsia="仿宋_GB2312" w:cs="Times New Roman"/>
          <w:kern w:val="2"/>
          <w:sz w:val="32"/>
          <w:szCs w:val="32"/>
          <w:highlight w:val="none"/>
          <w:lang w:val="en-US" w:eastAsia="zh-CN" w:bidi="ar-SA"/>
        </w:rPr>
        <w:t>12万元</w:t>
      </w:r>
      <w:r>
        <w:rPr>
          <w:rFonts w:hint="default" w:ascii="Times New Roman" w:hAnsi="Times New Roman" w:eastAsia="仿宋_GB2312" w:cs="Times New Roman"/>
          <w:iCs/>
          <w:color w:val="auto"/>
          <w:sz w:val="32"/>
          <w:szCs w:val="32"/>
          <w:highlight w:val="none"/>
          <w:lang w:val="en-US" w:eastAsia="zh-CN"/>
        </w:rPr>
        <w:t>；</w:t>
      </w:r>
      <w:r>
        <w:rPr>
          <w:rFonts w:hint="default" w:ascii="Times New Roman" w:hAnsi="Times New Roman" w:eastAsia="仿宋_GB2312" w:cs="Times New Roman"/>
          <w:kern w:val="2"/>
          <w:sz w:val="32"/>
          <w:szCs w:val="32"/>
          <w:highlight w:val="none"/>
          <w:lang w:val="en-US" w:eastAsia="zh-CN" w:bidi="ar-SA"/>
        </w:rPr>
        <w:t>乙方向甲方提交石家庄市制鞋、木门窗制造、汽修的</w:t>
      </w:r>
      <w:r>
        <w:rPr>
          <w:rFonts w:hint="default" w:ascii="Times New Roman" w:hAnsi="Times New Roman" w:eastAsia="仿宋_GB2312" w:cs="Times New Roman"/>
          <w:kern w:val="2"/>
          <w:sz w:val="32"/>
          <w:szCs w:val="32"/>
          <w:lang w:val="en-US" w:eastAsia="zh-CN" w:bidi="ar-SA"/>
        </w:rPr>
        <w:t>VOCs排放特征报告，采用线上或线下帮扶指导方式完成100家重点涉VOCs企业帮扶指导工作，并提供100家重点涉VOCs企业专家帮扶意见，完成50家城市源VOCs帮扶指导，并提交50家专家帮扶意见，提交石家庄市臭氧管控方案及对策报告后，并向甲方提交符合财务规定的合法发票后，甲方向乙方支付中标金额的</w:t>
      </w:r>
      <w:r>
        <w:rPr>
          <w:rFonts w:hint="eastAsia" w:eastAsia="仿宋_GB2312" w:cs="Times New Roman"/>
          <w:kern w:val="2"/>
          <w:sz w:val="32"/>
          <w:szCs w:val="32"/>
          <w:lang w:val="en-US" w:eastAsia="zh-CN" w:bidi="ar-SA"/>
        </w:rPr>
        <w:t>7</w:t>
      </w:r>
      <w:r>
        <w:rPr>
          <w:rFonts w:hint="default" w:ascii="Times New Roman" w:hAnsi="Times New Roman" w:eastAsia="仿宋_GB2312" w:cs="Times New Roman"/>
          <w:kern w:val="2"/>
          <w:sz w:val="32"/>
          <w:szCs w:val="32"/>
          <w:lang w:val="en-US" w:eastAsia="zh-CN" w:bidi="ar-SA"/>
        </w:rPr>
        <w:t>0%</w:t>
      </w:r>
      <w:r>
        <w:rPr>
          <w:rFonts w:hint="default" w:ascii="Times New Roman" w:hAnsi="Times New Roman" w:eastAsia="仿宋_GB2312" w:cs="Times New Roman"/>
          <w:iCs/>
          <w:color w:val="auto"/>
          <w:sz w:val="32"/>
          <w:szCs w:val="32"/>
          <w:highlight w:val="none"/>
          <w:lang w:val="en-US" w:eastAsia="zh-CN"/>
        </w:rPr>
        <w:t>；乙方采用线上或线下帮扶指导方式完成剩余100家重点涉VOCs企业帮扶指导工作，并提供100家重点涉VOCs企业专家帮扶意见，提供10份无组织抽查检测报告，完成剩余50家城市源VOCs帮扶指导，并提交50家专家帮扶意见，完成3次环保人员、执法人员培训，提供30家末端排放抽测记录和影像备份资料，提交2026年石家庄市臭氧污染治理精细化管控技术服务年度工作总结报告，履行合同完毕，向甲方递交服务总结报告和履约验收申请</w:t>
      </w:r>
      <w:r>
        <w:rPr>
          <w:rFonts w:hint="default" w:ascii="Times New Roman" w:hAnsi="Times New Roman" w:eastAsia="仿宋_GB2312" w:cs="Times New Roman"/>
          <w:iCs/>
          <w:color w:val="auto"/>
          <w:sz w:val="32"/>
          <w:szCs w:val="32"/>
          <w:highlight w:val="none"/>
          <w:lang w:eastAsia="zh-CN"/>
        </w:rPr>
        <w:t>，按照合同约定进行履约验收。项目通过履约验收且乙方无违反合同规定，并向</w:t>
      </w:r>
      <w:r>
        <w:rPr>
          <w:rFonts w:hint="default" w:ascii="Times New Roman" w:hAnsi="Times New Roman" w:eastAsia="仿宋_GB2312" w:cs="Times New Roman"/>
          <w:iCs/>
          <w:color w:val="auto"/>
          <w:sz w:val="32"/>
          <w:szCs w:val="32"/>
          <w:highlight w:val="none"/>
        </w:rPr>
        <w:t>甲方提交符合财务规定的合法发票</w:t>
      </w:r>
      <w:r>
        <w:rPr>
          <w:rFonts w:hint="default" w:ascii="Times New Roman" w:hAnsi="Times New Roman" w:eastAsia="仿宋_GB2312" w:cs="Times New Roman"/>
          <w:iCs/>
          <w:color w:val="auto"/>
          <w:sz w:val="32"/>
          <w:szCs w:val="32"/>
          <w:highlight w:val="none"/>
          <w:lang w:eastAsia="zh-CN"/>
        </w:rPr>
        <w:t>后</w:t>
      </w:r>
      <w:r>
        <w:rPr>
          <w:rFonts w:hint="eastAsia" w:ascii="Times New Roman" w:hAnsi="Times New Roman" w:eastAsia="仿宋_GB2312" w:cs="Times New Roman"/>
          <w:iCs/>
          <w:color w:val="auto"/>
          <w:sz w:val="32"/>
          <w:szCs w:val="32"/>
          <w:highlight w:val="none"/>
          <w:lang w:eastAsia="zh-CN"/>
        </w:rPr>
        <w:t>，</w:t>
      </w:r>
      <w:r>
        <w:rPr>
          <w:rFonts w:hint="default" w:ascii="Times New Roman" w:hAnsi="Times New Roman" w:eastAsia="仿宋_GB2312" w:cs="Times New Roman"/>
          <w:iCs/>
          <w:color w:val="auto"/>
          <w:sz w:val="32"/>
          <w:szCs w:val="32"/>
          <w:highlight w:val="none"/>
        </w:rPr>
        <w:t>甲方向乙方支付</w:t>
      </w:r>
      <w:r>
        <w:rPr>
          <w:rFonts w:hint="eastAsia" w:eastAsia="仿宋_GB2312" w:cs="Times New Roman"/>
          <w:iCs/>
          <w:color w:val="auto"/>
          <w:sz w:val="32"/>
          <w:szCs w:val="32"/>
          <w:highlight w:val="none"/>
          <w:lang w:eastAsia="zh-CN"/>
        </w:rPr>
        <w:t>剩余尾款</w:t>
      </w:r>
      <w:r>
        <w:rPr>
          <w:rFonts w:hint="default" w:ascii="Times New Roman" w:hAnsi="Times New Roman" w:eastAsia="仿宋_GB2312" w:cs="Times New Roman"/>
          <w:iCs/>
          <w:color w:val="auto"/>
          <w:sz w:val="32"/>
          <w:szCs w:val="32"/>
          <w:highlight w:val="none"/>
          <w:lang w:eastAsia="zh-CN"/>
        </w:rPr>
        <w:t>；如乙方不能达到或违反合同相关条款之情形，甲方按照相关约定据实核算从项目尾款中扣减相应金额，不足部分由乙方在</w:t>
      </w:r>
      <w:r>
        <w:rPr>
          <w:rFonts w:hint="default" w:ascii="Times New Roman" w:hAnsi="Times New Roman" w:eastAsia="仿宋_GB2312" w:cs="Times New Roman"/>
          <w:iCs/>
          <w:color w:val="auto"/>
          <w:sz w:val="32"/>
          <w:szCs w:val="32"/>
          <w:highlight w:val="none"/>
          <w:lang w:val="en-US" w:eastAsia="zh-CN"/>
        </w:rPr>
        <w:t>10个日历内补足。</w:t>
      </w:r>
    </w:p>
    <w:p w14:paraId="39C3EF77">
      <w:pPr>
        <w:keepNext w:val="0"/>
        <w:keepLines w:val="0"/>
        <w:pageBreakBefore w:val="0"/>
        <w:wordWrap/>
        <w:overflowPunct/>
        <w:topLinePunct w:val="0"/>
        <w:bidi w:val="0"/>
        <w:spacing w:line="560" w:lineRule="exact"/>
        <w:ind w:firstLine="643" w:firstLineChars="200"/>
        <w:rPr>
          <w:rFonts w:eastAsia="仿宋_GB2312"/>
          <w:b/>
          <w:bCs/>
          <w:sz w:val="32"/>
          <w:szCs w:val="32"/>
        </w:rPr>
      </w:pPr>
      <w:r>
        <w:rPr>
          <w:rFonts w:eastAsia="仿宋_GB2312"/>
          <w:b/>
          <w:bCs/>
          <w:sz w:val="32"/>
          <w:szCs w:val="32"/>
        </w:rPr>
        <w:t>（</w:t>
      </w:r>
      <w:r>
        <w:rPr>
          <w:rFonts w:hint="eastAsia" w:eastAsia="仿宋_GB2312"/>
          <w:b/>
          <w:bCs/>
          <w:sz w:val="32"/>
          <w:szCs w:val="32"/>
          <w:lang w:eastAsia="zh-CN"/>
        </w:rPr>
        <w:t>四</w:t>
      </w:r>
      <w:r>
        <w:rPr>
          <w:rFonts w:eastAsia="仿宋_GB2312"/>
          <w:b/>
          <w:bCs/>
          <w:sz w:val="32"/>
          <w:szCs w:val="32"/>
        </w:rPr>
        <w:t>）项目绩效</w:t>
      </w:r>
    </w:p>
    <w:p w14:paraId="1E31175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eastAsia="仿宋_GB2312"/>
          <w:iCs/>
          <w:sz w:val="32"/>
          <w:szCs w:val="32"/>
          <w:lang w:val="en-US" w:eastAsia="zh-CN"/>
        </w:rPr>
      </w:pPr>
      <w:r>
        <w:rPr>
          <w:rFonts w:hint="eastAsia" w:eastAsia="仿宋_GB2312"/>
          <w:iCs/>
          <w:sz w:val="32"/>
          <w:szCs w:val="32"/>
          <w:lang w:val="en-US" w:eastAsia="zh-CN"/>
        </w:rPr>
        <w:t>1.完成典型行业VOCs排放规律分析。依据石家庄市行业企业分布及VOCs排放规律，开展典型行业VOCs排放规律分析，为科学指导石家庄市臭氧防治工作提供技术支撑，包含制鞋、木门窗制造、汽修3个行业的VOCs排放规律，形成3个行业的VOCs排放特征报告。</w:t>
      </w:r>
    </w:p>
    <w:p w14:paraId="786558B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eastAsia="仿宋_GB2312"/>
          <w:iCs/>
          <w:sz w:val="32"/>
          <w:szCs w:val="32"/>
          <w:lang w:val="en-US" w:eastAsia="zh-CN"/>
        </w:rPr>
      </w:pPr>
      <w:r>
        <w:rPr>
          <w:rFonts w:hint="eastAsia" w:eastAsia="仿宋_GB2312"/>
          <w:iCs/>
          <w:sz w:val="32"/>
          <w:szCs w:val="32"/>
          <w:lang w:val="en-US" w:eastAsia="zh-CN"/>
        </w:rPr>
        <w:t>2.完成对重点涉VOCs企业帮扶指导。派出环保专家对不少于200家涉VOCs企业进行入厂体检式检查，并提供200家专家现场帮扶意见，从VOCs末端治理设施设计及运行水平、无组织收集管理等方面进行检查和帮扶，帮扶企业提升环境管理水平，推动全市涉VOCs企业科学减排，助力石家庄市空气质量持续改善。</w:t>
      </w:r>
    </w:p>
    <w:p w14:paraId="3AA133B0">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eastAsia="仿宋_GB2312"/>
          <w:iCs/>
          <w:sz w:val="32"/>
          <w:szCs w:val="32"/>
          <w:lang w:val="en-US" w:eastAsia="zh-CN"/>
        </w:rPr>
      </w:pPr>
      <w:r>
        <w:rPr>
          <w:rFonts w:hint="eastAsia" w:eastAsia="仿宋_GB2312"/>
          <w:iCs/>
          <w:sz w:val="32"/>
          <w:szCs w:val="32"/>
          <w:lang w:val="en-US" w:eastAsia="zh-CN"/>
        </w:rPr>
        <w:t>3.完成企业环保人员、执法人员培训工作。聘请环保领域高级技术职称专家开展涉VOCs行业污染现状、处理工艺、治理设施等培训。提高企业环保管理人员的专项管理技能，提高执法人员的业务能力，为VOCs综合治理提供强有力的技术支撑，培</w:t>
      </w:r>
      <w:r>
        <w:rPr>
          <w:rFonts w:hint="eastAsia" w:eastAsia="仿宋_GB2312"/>
          <w:sz w:val="32"/>
          <w:szCs w:val="32"/>
          <w:lang w:val="en-US" w:eastAsia="zh-CN"/>
        </w:rPr>
        <w:t>训次数</w:t>
      </w:r>
      <w:r>
        <w:rPr>
          <w:rFonts w:hint="eastAsia" w:eastAsia="仿宋_GB2312"/>
          <w:sz w:val="32"/>
          <w:szCs w:val="32"/>
        </w:rPr>
        <w:t>不少于3次。</w:t>
      </w:r>
    </w:p>
    <w:p w14:paraId="513CB64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eastAsia="仿宋_GB2312"/>
          <w:iCs/>
          <w:sz w:val="32"/>
          <w:szCs w:val="32"/>
          <w:highlight w:val="none"/>
          <w:lang w:val="en-US" w:eastAsia="zh-CN"/>
        </w:rPr>
      </w:pPr>
      <w:r>
        <w:rPr>
          <w:rFonts w:hint="eastAsia" w:eastAsia="仿宋_GB2312"/>
          <w:iCs/>
          <w:sz w:val="32"/>
          <w:szCs w:val="32"/>
          <w:lang w:val="en-US" w:eastAsia="zh-CN"/>
        </w:rPr>
        <w:t>4.完成重点涉VOCs企业无组织抽样检测。针对重点涉VOCs企业的无组</w:t>
      </w:r>
      <w:r>
        <w:rPr>
          <w:rFonts w:hint="eastAsia" w:eastAsia="仿宋_GB2312"/>
          <w:iCs/>
          <w:sz w:val="32"/>
          <w:szCs w:val="32"/>
          <w:highlight w:val="none"/>
          <w:lang w:val="en-US" w:eastAsia="zh-CN"/>
        </w:rPr>
        <w:t>织排放问题，对企业现场储罐、生产环节等点位进行现场无组织排放监测。根据标准要求结合监测结果判断企业无组织排放情况，帮扶企业提升VOCs无组织管控水平，抽测企业数量不少于10家并提供10份无组织抽查抽测报告。</w:t>
      </w:r>
    </w:p>
    <w:p w14:paraId="6C574C99">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eastAsia="仿宋_GB2312"/>
          <w:iCs/>
          <w:sz w:val="32"/>
          <w:szCs w:val="32"/>
          <w:lang w:val="en-US" w:eastAsia="zh-CN"/>
        </w:rPr>
      </w:pPr>
      <w:r>
        <w:rPr>
          <w:rFonts w:hint="eastAsia" w:eastAsia="仿宋_GB2312"/>
          <w:iCs/>
          <w:sz w:val="32"/>
          <w:szCs w:val="32"/>
          <w:highlight w:val="none"/>
          <w:lang w:val="en-US" w:eastAsia="zh-CN"/>
        </w:rPr>
        <w:t>5.完成重点涉VOCs企业达标排放现场抽查。对制药、化工、工业涂装、家具制造及印刷等重点涉VOCs企业在巡查及帮扶过程中发现的企业末端设施和实际排放情况不匹配、采用低效末端设施等情况，开展末端排放达标排放现场抽查，主要对企业主要排放口进口、出口，生产车间口进行非甲烷总烃浓度检测，根据河北省地方标准要求对检查结果进行综合分析，判断企业是否达标排放，抽查抽测企业</w:t>
      </w:r>
      <w:r>
        <w:rPr>
          <w:rFonts w:hint="eastAsia" w:eastAsia="仿宋_GB2312"/>
          <w:iCs/>
          <w:sz w:val="32"/>
          <w:szCs w:val="32"/>
          <w:lang w:val="en-US" w:eastAsia="zh-CN"/>
        </w:rPr>
        <w:t>数量不少于30家。</w:t>
      </w:r>
    </w:p>
    <w:p w14:paraId="2285C1F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eastAsia="仿宋_GB2312"/>
          <w:iCs/>
          <w:sz w:val="32"/>
          <w:szCs w:val="32"/>
          <w:lang w:val="en-US" w:eastAsia="zh-CN"/>
        </w:rPr>
      </w:pPr>
      <w:r>
        <w:rPr>
          <w:rFonts w:hint="eastAsia" w:eastAsia="仿宋_GB2312"/>
          <w:iCs/>
          <w:sz w:val="32"/>
          <w:szCs w:val="32"/>
          <w:lang w:val="en-US" w:eastAsia="zh-CN"/>
        </w:rPr>
        <w:t>6.完成城市源VOCs帮扶指导。开展城市源VOCs帮扶指导，重点针对加油站、汽修等城市源涉VOCs企业无组织收集、原辅料替代以及废气处理设施运行状况等进行现场帮扶指导，帮扶企业不少于100家。</w:t>
      </w:r>
    </w:p>
    <w:p w14:paraId="7777F9B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eastAsia="仿宋_GB2312"/>
          <w:sz w:val="32"/>
          <w:szCs w:val="32"/>
        </w:rPr>
      </w:pPr>
      <w:r>
        <w:rPr>
          <w:rFonts w:hint="eastAsia" w:eastAsia="仿宋_GB2312"/>
          <w:iCs/>
          <w:sz w:val="32"/>
          <w:szCs w:val="32"/>
          <w:lang w:val="en-US" w:eastAsia="zh-CN"/>
        </w:rPr>
        <w:t>7.编制完成臭氧分析及管控对策方案。针对石家庄市涉VOCs行业分布、排放特征、气象因素等条件，制定出一份符合石家庄市情况的臭氧管控方案及对策报告。</w:t>
      </w:r>
    </w:p>
    <w:p w14:paraId="6A2D0210">
      <w:pPr>
        <w:pStyle w:val="17"/>
        <w:ind w:firstLine="1446"/>
        <w:jc w:val="both"/>
        <w:rPr>
          <w:rFonts w:ascii="Times New Roman" w:hAnsi="Times New Roman" w:eastAsia="仿宋_GB2312"/>
          <w:sz w:val="72"/>
          <w:szCs w:val="72"/>
        </w:rPr>
        <w:sectPr>
          <w:headerReference r:id="rId7" w:type="default"/>
          <w:footerReference r:id="rId8" w:type="default"/>
          <w:pgSz w:w="11906" w:h="16838"/>
          <w:pgMar w:top="2098" w:right="1474" w:bottom="1984" w:left="1587" w:header="851" w:footer="992" w:gutter="0"/>
          <w:pgNumType w:fmt="numberInDash" w:start="1"/>
          <w:cols w:space="720" w:num="1"/>
          <w:docGrid w:type="lines" w:linePitch="312" w:charSpace="0"/>
        </w:sectPr>
      </w:pPr>
    </w:p>
    <w:p w14:paraId="65C0D1C5">
      <w:pPr>
        <w:keepNext w:val="0"/>
        <w:keepLines w:val="0"/>
        <w:pageBreakBefore w:val="0"/>
        <w:wordWrap/>
        <w:overflowPunct/>
        <w:topLinePunct w:val="0"/>
        <w:bidi w:val="0"/>
        <w:spacing w:line="560" w:lineRule="exact"/>
        <w:rPr>
          <w:rFonts w:hint="eastAsia" w:ascii="黑体" w:hAnsi="黑体" w:eastAsia="黑体" w:cs="黑体"/>
          <w:bCs/>
          <w:sz w:val="32"/>
          <w:szCs w:val="32"/>
          <w:highlight w:val="none"/>
          <w:lang w:eastAsia="zh-CN"/>
        </w:rPr>
      </w:pPr>
      <w:r>
        <w:rPr>
          <w:rFonts w:hint="eastAsia" w:ascii="黑体" w:hAnsi="黑体" w:eastAsia="黑体" w:cs="黑体"/>
          <w:bCs/>
          <w:sz w:val="32"/>
          <w:szCs w:val="32"/>
          <w:highlight w:val="none"/>
          <w:lang w:eastAsia="zh-CN"/>
        </w:rPr>
        <w:t>附件</w:t>
      </w:r>
      <w:r>
        <w:rPr>
          <w:rFonts w:hint="eastAsia" w:ascii="黑体" w:hAnsi="黑体" w:eastAsia="黑体" w:cs="黑体"/>
          <w:bCs/>
          <w:sz w:val="32"/>
          <w:szCs w:val="32"/>
          <w:highlight w:val="none"/>
          <w:lang w:val="en-US" w:eastAsia="zh-CN"/>
        </w:rPr>
        <w:t>3</w:t>
      </w:r>
    </w:p>
    <w:p w14:paraId="5C06C30D">
      <w:pPr>
        <w:keepNext w:val="0"/>
        <w:keepLines w:val="0"/>
        <w:pageBreakBefore w:val="0"/>
        <w:wordWrap/>
        <w:overflowPunct/>
        <w:topLinePunct w:val="0"/>
        <w:bidi w:val="0"/>
        <w:spacing w:line="560" w:lineRule="exact"/>
        <w:ind w:left="1500"/>
        <w:jc w:val="right"/>
        <w:rPr>
          <w:rFonts w:ascii="仿宋_GB2312" w:hAnsi="仿宋_GB2312" w:eastAsia="仿宋_GB2312" w:cs="仿宋_GB2312"/>
          <w:b/>
          <w:sz w:val="36"/>
        </w:rPr>
      </w:pPr>
      <w:r>
        <w:rPr>
          <w:rFonts w:hint="eastAsia" w:ascii="仿宋_GB2312" w:hAnsi="仿宋_GB2312" w:eastAsia="仿宋_GB2312" w:cs="仿宋_GB2312"/>
          <w:b/>
          <w:sz w:val="36"/>
        </w:rPr>
        <w:t>正本(副本)</w:t>
      </w:r>
    </w:p>
    <w:p w14:paraId="2B9DB141">
      <w:pPr>
        <w:keepNext w:val="0"/>
        <w:keepLines w:val="0"/>
        <w:pageBreakBefore w:val="0"/>
        <w:wordWrap/>
        <w:overflowPunct/>
        <w:topLinePunct w:val="0"/>
        <w:bidi w:val="0"/>
        <w:spacing w:line="560" w:lineRule="exact"/>
        <w:ind w:left="1500"/>
        <w:jc w:val="right"/>
        <w:rPr>
          <w:rFonts w:ascii="仿宋_GB2312" w:hAnsi="仿宋_GB2312" w:eastAsia="仿宋_GB2312" w:cs="仿宋_GB2312"/>
          <w:b/>
          <w:sz w:val="36"/>
        </w:rPr>
      </w:pPr>
    </w:p>
    <w:p w14:paraId="0A368044">
      <w:pPr>
        <w:keepNext w:val="0"/>
        <w:keepLines w:val="0"/>
        <w:pageBreakBefore w:val="0"/>
        <w:wordWrap/>
        <w:overflowPunct/>
        <w:topLinePunct w:val="0"/>
        <w:bidi w:val="0"/>
        <w:spacing w:line="560" w:lineRule="exact"/>
        <w:ind w:left="1500"/>
        <w:jc w:val="right"/>
        <w:rPr>
          <w:rFonts w:ascii="仿宋_GB2312" w:hAnsi="仿宋_GB2312" w:eastAsia="仿宋_GB2312" w:cs="仿宋_GB2312"/>
          <w:b/>
          <w:sz w:val="36"/>
        </w:rPr>
      </w:pPr>
    </w:p>
    <w:p w14:paraId="1E88B21E">
      <w:pPr>
        <w:keepNext w:val="0"/>
        <w:keepLines w:val="0"/>
        <w:pageBreakBefore w:val="0"/>
        <w:wordWrap/>
        <w:overflowPunct/>
        <w:topLinePunct w:val="0"/>
        <w:bidi w:val="0"/>
        <w:spacing w:line="560" w:lineRule="exact"/>
        <w:rPr>
          <w:rFonts w:ascii="仿宋_GB2312" w:hAnsi="仿宋_GB2312" w:eastAsia="仿宋_GB2312" w:cs="仿宋_GB2312"/>
        </w:rPr>
      </w:pPr>
    </w:p>
    <w:p w14:paraId="30D357D4">
      <w:pPr>
        <w:keepNext w:val="0"/>
        <w:keepLines w:val="0"/>
        <w:pageBreakBefore w:val="0"/>
        <w:wordWrap/>
        <w:overflowPunct/>
        <w:topLinePunct w:val="0"/>
        <w:bidi w:val="0"/>
        <w:spacing w:line="560" w:lineRule="exact"/>
        <w:rPr>
          <w:rFonts w:ascii="仿宋_GB2312" w:hAnsi="仿宋_GB2312" w:eastAsia="仿宋_GB2312" w:cs="仿宋_GB2312"/>
        </w:rPr>
      </w:pPr>
    </w:p>
    <w:p w14:paraId="12E13044">
      <w:pPr>
        <w:keepNext w:val="0"/>
        <w:keepLines w:val="0"/>
        <w:pageBreakBefore w:val="0"/>
        <w:wordWrap/>
        <w:overflowPunct/>
        <w:topLinePunct w:val="0"/>
        <w:bidi w:val="0"/>
        <w:spacing w:line="560" w:lineRule="exact"/>
        <w:ind w:left="1500"/>
        <w:rPr>
          <w:rFonts w:ascii="仿宋_GB2312" w:hAnsi="仿宋_GB2312" w:eastAsia="仿宋_GB2312" w:cs="仿宋_GB2312"/>
          <w:b/>
          <w:sz w:val="36"/>
        </w:rPr>
      </w:pPr>
      <w:r>
        <w:rPr>
          <w:rFonts w:hint="eastAsia" w:ascii="仿宋_GB2312" w:hAnsi="仿宋_GB2312" w:eastAsia="仿宋_GB2312" w:cs="仿宋_GB2312"/>
          <w:bCs/>
          <w:sz w:val="36"/>
          <w:u w:val="single"/>
        </w:rPr>
        <w:t xml:space="preserve">                             </w:t>
      </w:r>
      <w:r>
        <w:rPr>
          <w:rFonts w:hint="eastAsia" w:ascii="仿宋_GB2312" w:hAnsi="仿宋_GB2312" w:eastAsia="仿宋_GB2312" w:cs="仿宋_GB2312"/>
          <w:b/>
          <w:sz w:val="36"/>
        </w:rPr>
        <w:t>项目</w:t>
      </w:r>
    </w:p>
    <w:p w14:paraId="442FB66A">
      <w:pPr>
        <w:keepNext w:val="0"/>
        <w:keepLines w:val="0"/>
        <w:pageBreakBefore w:val="0"/>
        <w:wordWrap/>
        <w:overflowPunct/>
        <w:topLinePunct w:val="0"/>
        <w:bidi w:val="0"/>
        <w:spacing w:line="560" w:lineRule="exact"/>
        <w:jc w:val="center"/>
        <w:rPr>
          <w:rFonts w:ascii="仿宋_GB2312" w:hAnsi="仿宋_GB2312" w:eastAsia="仿宋_GB2312" w:cs="仿宋_GB2312"/>
          <w:b/>
          <w:sz w:val="72"/>
        </w:rPr>
      </w:pPr>
    </w:p>
    <w:p w14:paraId="46540ED0">
      <w:pPr>
        <w:keepNext w:val="0"/>
        <w:keepLines w:val="0"/>
        <w:pageBreakBefore w:val="0"/>
        <w:wordWrap/>
        <w:overflowPunct/>
        <w:topLinePunct w:val="0"/>
        <w:bidi w:val="0"/>
        <w:spacing w:line="560" w:lineRule="exact"/>
        <w:jc w:val="center"/>
        <w:rPr>
          <w:rFonts w:hint="eastAsia" w:ascii="仿宋_GB2312" w:hAnsi="仿宋_GB2312" w:eastAsia="仿宋_GB2312" w:cs="仿宋_GB2312"/>
          <w:b/>
          <w:sz w:val="72"/>
        </w:rPr>
      </w:pPr>
    </w:p>
    <w:p w14:paraId="66ADA37D">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仿宋_GB2312" w:hAnsi="仿宋_GB2312" w:eastAsia="仿宋_GB2312" w:cs="仿宋_GB2312"/>
          <w:b/>
          <w:sz w:val="72"/>
        </w:rPr>
      </w:pPr>
      <w:r>
        <w:rPr>
          <w:rFonts w:hint="eastAsia" w:ascii="仿宋_GB2312" w:hAnsi="仿宋_GB2312" w:eastAsia="仿宋_GB2312" w:cs="仿宋_GB2312"/>
          <w:b/>
          <w:sz w:val="72"/>
        </w:rPr>
        <w:t>询价响应文件</w:t>
      </w:r>
    </w:p>
    <w:p w14:paraId="26E6A74F">
      <w:pPr>
        <w:keepNext w:val="0"/>
        <w:keepLines w:val="0"/>
        <w:pageBreakBefore w:val="0"/>
        <w:wordWrap/>
        <w:overflowPunct/>
        <w:topLinePunct w:val="0"/>
        <w:bidi w:val="0"/>
        <w:spacing w:line="560" w:lineRule="exact"/>
        <w:jc w:val="center"/>
        <w:rPr>
          <w:rFonts w:ascii="仿宋_GB2312" w:hAnsi="仿宋_GB2312" w:eastAsia="仿宋_GB2312" w:cs="仿宋_GB2312"/>
          <w:b/>
          <w:sz w:val="48"/>
        </w:rPr>
      </w:pPr>
    </w:p>
    <w:p w14:paraId="0EF2EACB">
      <w:pPr>
        <w:keepNext w:val="0"/>
        <w:keepLines w:val="0"/>
        <w:pageBreakBefore w:val="0"/>
        <w:wordWrap/>
        <w:overflowPunct/>
        <w:topLinePunct w:val="0"/>
        <w:bidi w:val="0"/>
        <w:spacing w:line="560" w:lineRule="exact"/>
        <w:rPr>
          <w:rFonts w:ascii="仿宋_GB2312" w:hAnsi="仿宋_GB2312" w:eastAsia="仿宋_GB2312" w:cs="仿宋_GB2312"/>
          <w:b/>
          <w:sz w:val="48"/>
        </w:rPr>
      </w:pPr>
    </w:p>
    <w:p w14:paraId="23A015BA">
      <w:pPr>
        <w:keepNext w:val="0"/>
        <w:keepLines w:val="0"/>
        <w:pageBreakBefore w:val="0"/>
        <w:wordWrap/>
        <w:overflowPunct/>
        <w:topLinePunct w:val="0"/>
        <w:bidi w:val="0"/>
        <w:snapToGrid w:val="0"/>
        <w:spacing w:line="560" w:lineRule="exact"/>
        <w:ind w:firstLine="618" w:firstLineChars="200"/>
        <w:rPr>
          <w:rFonts w:ascii="仿宋_GB2312" w:hAnsi="仿宋_GB2312" w:eastAsia="仿宋_GB2312" w:cs="仿宋_GB2312"/>
          <w:b/>
          <w:sz w:val="30"/>
        </w:rPr>
      </w:pPr>
      <w:r>
        <w:rPr>
          <w:rFonts w:hint="eastAsia" w:ascii="仿宋_GB2312" w:hAnsi="仿宋_GB2312" w:eastAsia="仿宋_GB2312" w:cs="仿宋_GB2312"/>
          <w:b/>
          <w:spacing w:val="14"/>
          <w:sz w:val="28"/>
        </w:rPr>
        <w:t>项目</w:t>
      </w:r>
      <w:r>
        <w:rPr>
          <w:rFonts w:hint="eastAsia" w:ascii="仿宋_GB2312" w:hAnsi="仿宋_GB2312" w:eastAsia="仿宋_GB2312" w:cs="仿宋_GB2312"/>
          <w:b/>
          <w:spacing w:val="14"/>
          <w:sz w:val="30"/>
        </w:rPr>
        <w:t>名称</w:t>
      </w:r>
      <w:r>
        <w:rPr>
          <w:rFonts w:hint="eastAsia" w:ascii="仿宋_GB2312" w:hAnsi="仿宋_GB2312" w:eastAsia="仿宋_GB2312" w:cs="仿宋_GB2312"/>
          <w:b/>
          <w:sz w:val="30"/>
        </w:rPr>
        <w:t>：</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 xml:space="preserve"> </w:t>
      </w:r>
    </w:p>
    <w:p w14:paraId="0C9C2F0F">
      <w:pPr>
        <w:keepNext w:val="0"/>
        <w:keepLines w:val="0"/>
        <w:pageBreakBefore w:val="0"/>
        <w:wordWrap/>
        <w:overflowPunct/>
        <w:topLinePunct w:val="0"/>
        <w:bidi w:val="0"/>
        <w:snapToGrid w:val="0"/>
        <w:spacing w:line="560" w:lineRule="exact"/>
        <w:ind w:firstLine="602" w:firstLineChars="200"/>
        <w:rPr>
          <w:rFonts w:ascii="仿宋_GB2312" w:hAnsi="仿宋_GB2312" w:eastAsia="仿宋_GB2312" w:cs="仿宋_GB2312"/>
          <w:b/>
          <w:sz w:val="30"/>
          <w:u w:val="single"/>
        </w:rPr>
      </w:pPr>
      <w:r>
        <w:rPr>
          <w:rFonts w:hint="eastAsia" w:ascii="仿宋_GB2312" w:hAnsi="仿宋_GB2312" w:eastAsia="仿宋_GB2312" w:cs="仿宋_GB2312"/>
          <w:b/>
          <w:sz w:val="30"/>
        </w:rPr>
        <w:t>报价单位：</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 xml:space="preserve">          （公章）</w:t>
      </w:r>
    </w:p>
    <w:p w14:paraId="4EE57F35">
      <w:pPr>
        <w:keepNext w:val="0"/>
        <w:keepLines w:val="0"/>
        <w:pageBreakBefore w:val="0"/>
        <w:wordWrap/>
        <w:overflowPunct/>
        <w:topLinePunct w:val="0"/>
        <w:bidi w:val="0"/>
        <w:snapToGrid w:val="0"/>
        <w:spacing w:line="560" w:lineRule="exact"/>
        <w:ind w:firstLine="602" w:firstLineChars="200"/>
        <w:rPr>
          <w:rFonts w:ascii="仿宋_GB2312" w:hAnsi="仿宋_GB2312" w:eastAsia="仿宋_GB2312" w:cs="仿宋_GB2312"/>
          <w:b/>
          <w:sz w:val="30"/>
        </w:rPr>
      </w:pPr>
      <w:r>
        <w:rPr>
          <w:rFonts w:hint="eastAsia" w:ascii="仿宋_GB2312" w:hAnsi="仿宋_GB2312" w:eastAsia="仿宋_GB2312" w:cs="仿宋_GB2312"/>
          <w:b/>
          <w:sz w:val="30"/>
        </w:rPr>
        <w:t>法定代表人：</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 xml:space="preserve">       （印鉴）</w:t>
      </w:r>
    </w:p>
    <w:p w14:paraId="47B99C20">
      <w:pPr>
        <w:keepNext w:val="0"/>
        <w:keepLines w:val="0"/>
        <w:pageBreakBefore w:val="0"/>
        <w:wordWrap/>
        <w:overflowPunct/>
        <w:topLinePunct w:val="0"/>
        <w:bidi w:val="0"/>
        <w:spacing w:line="560" w:lineRule="exact"/>
        <w:rPr>
          <w:rFonts w:ascii="仿宋_GB2312" w:hAnsi="仿宋_GB2312" w:eastAsia="仿宋_GB2312" w:cs="仿宋_GB2312"/>
          <w:b/>
          <w:sz w:val="30"/>
        </w:rPr>
      </w:pPr>
      <w:r>
        <w:rPr>
          <w:rFonts w:hint="eastAsia" w:ascii="仿宋_GB2312" w:hAnsi="仿宋_GB2312" w:eastAsia="仿宋_GB2312" w:cs="仿宋_GB2312"/>
          <w:b/>
          <w:sz w:val="30"/>
        </w:rPr>
        <w:t xml:space="preserve">           日  期：</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rPr>
        <w:t>年</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rPr>
        <w:t>月</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rPr>
        <w:t>日</w:t>
      </w:r>
    </w:p>
    <w:p w14:paraId="7323D920">
      <w:pPr>
        <w:keepNext w:val="0"/>
        <w:keepLines w:val="0"/>
        <w:pageBreakBefore w:val="0"/>
        <w:wordWrap/>
        <w:overflowPunct/>
        <w:topLinePunct w:val="0"/>
        <w:bidi w:val="0"/>
        <w:spacing w:line="560" w:lineRule="exact"/>
        <w:rPr>
          <w:rFonts w:ascii="仿宋_GB2312" w:hAnsi="仿宋_GB2312" w:eastAsia="仿宋_GB2312" w:cs="仿宋_GB2312"/>
          <w:b/>
          <w:sz w:val="30"/>
        </w:rPr>
      </w:pPr>
    </w:p>
    <w:p w14:paraId="29C4350B">
      <w:pPr>
        <w:keepNext w:val="0"/>
        <w:keepLines w:val="0"/>
        <w:pageBreakBefore w:val="0"/>
        <w:wordWrap/>
        <w:overflowPunct/>
        <w:topLinePunct w:val="0"/>
        <w:bidi w:val="0"/>
        <w:spacing w:line="560" w:lineRule="exact"/>
        <w:rPr>
          <w:rFonts w:ascii="仿宋_GB2312" w:hAnsi="仿宋_GB2312" w:eastAsia="仿宋_GB2312" w:cs="仿宋_GB2312"/>
          <w:b/>
          <w:sz w:val="30"/>
        </w:rPr>
      </w:pPr>
    </w:p>
    <w:p w14:paraId="1BA7CBEE">
      <w:pPr>
        <w:keepNext w:val="0"/>
        <w:keepLines w:val="0"/>
        <w:pageBreakBefore w:val="0"/>
        <w:wordWrap/>
        <w:overflowPunct/>
        <w:topLinePunct w:val="0"/>
        <w:bidi w:val="0"/>
        <w:spacing w:line="560" w:lineRule="exact"/>
        <w:rPr>
          <w:rFonts w:ascii="仿宋_GB2312" w:hAnsi="仿宋_GB2312" w:eastAsia="仿宋_GB2312" w:cs="仿宋_GB2312"/>
          <w:b/>
          <w:sz w:val="30"/>
        </w:rPr>
      </w:pPr>
    </w:p>
    <w:p w14:paraId="4E0C5EE0">
      <w:pPr>
        <w:keepNext w:val="0"/>
        <w:keepLines w:val="0"/>
        <w:pageBreakBefore w:val="0"/>
        <w:wordWrap/>
        <w:overflowPunct/>
        <w:topLinePunct w:val="0"/>
        <w:bidi w:val="0"/>
        <w:spacing w:line="560" w:lineRule="exact"/>
        <w:rPr>
          <w:rFonts w:ascii="仿宋_GB2312" w:hAnsi="仿宋_GB2312" w:eastAsia="仿宋_GB2312" w:cs="仿宋_GB2312"/>
          <w:b/>
          <w:sz w:val="30"/>
        </w:rPr>
      </w:pPr>
    </w:p>
    <w:p w14:paraId="6D79A59A">
      <w:pPr>
        <w:keepNext w:val="0"/>
        <w:keepLines w:val="0"/>
        <w:pageBreakBefore w:val="0"/>
        <w:wordWrap/>
        <w:overflowPunct/>
        <w:topLinePunct w:val="0"/>
        <w:bidi w:val="0"/>
        <w:spacing w:line="560" w:lineRule="exact"/>
        <w:rPr>
          <w:rFonts w:ascii="仿宋_GB2312" w:hAnsi="仿宋_GB2312" w:eastAsia="仿宋_GB2312" w:cs="仿宋_GB2312"/>
          <w:b/>
          <w:sz w:val="30"/>
        </w:rPr>
      </w:pPr>
    </w:p>
    <w:p w14:paraId="7B894A0F">
      <w:pPr>
        <w:keepNext w:val="0"/>
        <w:keepLines w:val="0"/>
        <w:pageBreakBefore w:val="0"/>
        <w:wordWrap/>
        <w:overflowPunct/>
        <w:topLinePunct w:val="0"/>
        <w:bidi w:val="0"/>
        <w:spacing w:line="560" w:lineRule="exact"/>
        <w:rPr>
          <w:rFonts w:ascii="仿宋_GB2312" w:hAnsi="仿宋_GB2312" w:eastAsia="仿宋_GB2312" w:cs="仿宋_GB2312"/>
          <w:b/>
          <w:sz w:val="30"/>
        </w:rPr>
      </w:pPr>
    </w:p>
    <w:p w14:paraId="6434FA51">
      <w:pPr>
        <w:keepNext w:val="0"/>
        <w:keepLines w:val="0"/>
        <w:pageBreakBefore w:val="0"/>
        <w:tabs>
          <w:tab w:val="left" w:pos="876"/>
        </w:tabs>
        <w:wordWrap/>
        <w:overflowPunct/>
        <w:topLinePunct w:val="0"/>
        <w:bidi w:val="0"/>
        <w:spacing w:line="560" w:lineRule="exact"/>
        <w:jc w:val="left"/>
        <w:rPr>
          <w:lang w:val="en-US" w:eastAsia="zh-CN"/>
        </w:rPr>
        <w:sectPr>
          <w:footerReference r:id="rId10" w:type="first"/>
          <w:footerReference r:id="rId9" w:type="default"/>
          <w:pgSz w:w="11907" w:h="16840"/>
          <w:pgMar w:top="1304" w:right="1418" w:bottom="1418" w:left="1418" w:header="720" w:footer="720" w:gutter="0"/>
          <w:pgNumType w:fmt="numberInDash" w:start="1"/>
          <w:cols w:space="720" w:num="1"/>
          <w:formProt w:val="0"/>
          <w:titlePg/>
          <w:docGrid w:type="lines" w:linePitch="312" w:charSpace="0"/>
        </w:sectPr>
      </w:pPr>
    </w:p>
    <w:p w14:paraId="22669FFB">
      <w:pPr>
        <w:keepNext w:val="0"/>
        <w:keepLines w:val="0"/>
        <w:pageBreakBefore w:val="0"/>
        <w:wordWrap/>
        <w:overflowPunct/>
        <w:topLinePunct w:val="0"/>
        <w:bidi w:val="0"/>
        <w:spacing w:line="560" w:lineRule="exact"/>
        <w:rPr>
          <w:rFonts w:ascii="仿宋_GB2312" w:hAnsi="仿宋_GB2312" w:eastAsia="仿宋_GB2312" w:cs="仿宋_GB2312"/>
          <w:b/>
          <w:sz w:val="30"/>
        </w:rPr>
      </w:pPr>
    </w:p>
    <w:p w14:paraId="27853697">
      <w:pPr>
        <w:keepNext w:val="0"/>
        <w:keepLines w:val="0"/>
        <w:pageBreakBefore w:val="0"/>
        <w:wordWrap/>
        <w:overflowPunct/>
        <w:topLinePunct w:val="0"/>
        <w:bidi w:val="0"/>
        <w:spacing w:line="560" w:lineRule="exact"/>
        <w:jc w:val="center"/>
        <w:rPr>
          <w:rFonts w:ascii="宋体" w:hAnsi="宋体" w:eastAsia="宋体" w:cs="宋体"/>
          <w:b/>
          <w:bCs/>
          <w:sz w:val="44"/>
          <w:szCs w:val="44"/>
        </w:rPr>
      </w:pPr>
      <w:r>
        <w:rPr>
          <w:rFonts w:hint="eastAsia" w:ascii="宋体" w:hAnsi="宋体" w:eastAsia="宋体" w:cs="宋体"/>
          <w:b/>
          <w:bCs/>
          <w:sz w:val="44"/>
          <w:szCs w:val="44"/>
        </w:rPr>
        <w:t>报价承诺函</w:t>
      </w:r>
    </w:p>
    <w:p w14:paraId="5076AE44">
      <w:pPr>
        <w:keepNext w:val="0"/>
        <w:keepLines w:val="0"/>
        <w:pageBreakBefore w:val="0"/>
        <w:wordWrap/>
        <w:overflowPunct/>
        <w:topLinePunct w:val="0"/>
        <w:bidi w:val="0"/>
        <w:spacing w:line="560" w:lineRule="exact"/>
        <w:jc w:val="center"/>
        <w:rPr>
          <w:rFonts w:ascii="宋体" w:hAnsi="宋体" w:eastAsia="宋体" w:cs="宋体"/>
          <w:b/>
          <w:bCs/>
          <w:sz w:val="44"/>
          <w:szCs w:val="44"/>
        </w:rPr>
      </w:pPr>
    </w:p>
    <w:p w14:paraId="46CD00F0">
      <w:pPr>
        <w:keepNext w:val="0"/>
        <w:keepLines w:val="0"/>
        <w:pageBreakBefore w:val="0"/>
        <w:wordWrap/>
        <w:overflowPunct/>
        <w:topLinePunct w:val="0"/>
        <w:bidi w:val="0"/>
        <w:spacing w:line="560" w:lineRule="exact"/>
        <w:rPr>
          <w:rFonts w:ascii="华文仿宋" w:hAnsi="华文仿宋" w:eastAsia="华文仿宋" w:cs="仿宋_GB2312"/>
          <w:sz w:val="28"/>
        </w:rPr>
      </w:pPr>
      <w:r>
        <w:rPr>
          <w:rFonts w:hint="eastAsia" w:ascii="华文仿宋" w:hAnsi="华文仿宋" w:eastAsia="华文仿宋" w:cs="仿宋_GB2312"/>
          <w:sz w:val="28"/>
        </w:rPr>
        <w:t xml:space="preserve">致: </w:t>
      </w:r>
      <w:r>
        <w:rPr>
          <w:rFonts w:hint="eastAsia" w:ascii="华文仿宋" w:hAnsi="华文仿宋" w:eastAsia="华文仿宋" w:cs="仿宋_GB2312"/>
          <w:sz w:val="28"/>
          <w:highlight w:val="none"/>
          <w:lang w:eastAsia="zh-CN"/>
        </w:rPr>
        <w:t>石家庄市生态环境局</w:t>
      </w:r>
      <w:r>
        <w:rPr>
          <w:rFonts w:hint="eastAsia" w:ascii="华文仿宋" w:hAnsi="华文仿宋" w:eastAsia="华文仿宋" w:cs="仿宋_GB2312"/>
          <w:sz w:val="28"/>
        </w:rPr>
        <w:t>:</w:t>
      </w:r>
    </w:p>
    <w:p w14:paraId="446AEF49">
      <w:pPr>
        <w:keepNext w:val="0"/>
        <w:keepLines w:val="0"/>
        <w:pageBreakBefore w:val="0"/>
        <w:wordWrap/>
        <w:overflowPunct/>
        <w:topLinePunct w:val="0"/>
        <w:bidi w:val="0"/>
        <w:spacing w:line="560" w:lineRule="exact"/>
        <w:rPr>
          <w:rFonts w:ascii="华文仿宋" w:hAnsi="华文仿宋" w:eastAsia="华文仿宋" w:cs="仿宋_GB2312"/>
          <w:sz w:val="28"/>
        </w:rPr>
      </w:pPr>
      <w:r>
        <w:rPr>
          <w:rFonts w:hint="eastAsia" w:ascii="华文仿宋" w:hAnsi="华文仿宋" w:eastAsia="华文仿宋" w:cs="仿宋_GB2312"/>
          <w:sz w:val="28"/>
        </w:rPr>
        <w:t xml:space="preserve">    </w:t>
      </w:r>
      <w:r>
        <w:rPr>
          <w:rFonts w:hint="eastAsia" w:ascii="华文仿宋" w:hAnsi="华文仿宋" w:eastAsia="华文仿宋" w:cs="仿宋_GB2312"/>
          <w:sz w:val="28"/>
          <w:u w:val="single"/>
        </w:rPr>
        <w:t xml:space="preserve">                           </w:t>
      </w:r>
      <w:r>
        <w:rPr>
          <w:rFonts w:hint="eastAsia" w:ascii="华文仿宋" w:hAnsi="华文仿宋" w:eastAsia="华文仿宋" w:cs="仿宋_GB2312"/>
          <w:sz w:val="28"/>
        </w:rPr>
        <w:t>授权</w:t>
      </w:r>
      <w:r>
        <w:rPr>
          <w:rFonts w:hint="eastAsia" w:ascii="华文仿宋" w:hAnsi="华文仿宋" w:eastAsia="华文仿宋" w:cs="仿宋_GB2312"/>
          <w:sz w:val="28"/>
          <w:u w:val="single"/>
        </w:rPr>
        <w:t xml:space="preserve">         </w:t>
      </w:r>
      <w:r>
        <w:rPr>
          <w:rFonts w:hint="eastAsia" w:ascii="华文仿宋" w:hAnsi="华文仿宋" w:eastAsia="华文仿宋" w:cs="仿宋_GB2312"/>
          <w:sz w:val="28"/>
        </w:rPr>
        <w:t>为全权代表,参加贵单位采购项目询价的有关活动并报价。为此，我方郑重声明以下诸点：</w:t>
      </w:r>
    </w:p>
    <w:p w14:paraId="6E3AD119">
      <w:pPr>
        <w:keepNext w:val="0"/>
        <w:keepLines w:val="0"/>
        <w:pageBreakBefore w:val="0"/>
        <w:numPr>
          <w:ilvl w:val="0"/>
          <w:numId w:val="2"/>
        </w:numPr>
        <w:wordWrap/>
        <w:overflowPunct/>
        <w:topLinePunct w:val="0"/>
        <w:bidi w:val="0"/>
        <w:spacing w:line="560" w:lineRule="exact"/>
        <w:ind w:firstLine="560" w:firstLineChars="200"/>
        <w:rPr>
          <w:rFonts w:ascii="黑体" w:hAnsi="黑体" w:eastAsia="黑体" w:cs="黑体"/>
          <w:sz w:val="28"/>
        </w:rPr>
      </w:pPr>
      <w:r>
        <w:rPr>
          <w:rFonts w:hint="eastAsia" w:ascii="黑体" w:hAnsi="黑体" w:eastAsia="黑体" w:cs="黑体"/>
          <w:sz w:val="28"/>
        </w:rPr>
        <w:t>提交下述文件正本一份和副本贰份</w:t>
      </w:r>
    </w:p>
    <w:p w14:paraId="6C463D98">
      <w:pPr>
        <w:keepNext w:val="0"/>
        <w:keepLines w:val="0"/>
        <w:pageBreakBefore w:val="0"/>
        <w:numPr>
          <w:ilvl w:val="0"/>
          <w:numId w:val="3"/>
        </w:numPr>
        <w:wordWrap/>
        <w:overflowPunct/>
        <w:topLinePunct w:val="0"/>
        <w:bidi w:val="0"/>
        <w:spacing w:line="560" w:lineRule="exact"/>
        <w:ind w:firstLine="560" w:firstLineChars="200"/>
        <w:rPr>
          <w:rFonts w:ascii="华文仿宋" w:hAnsi="华文仿宋" w:eastAsia="华文仿宋" w:cs="仿宋_GB2312"/>
          <w:sz w:val="28"/>
        </w:rPr>
      </w:pPr>
      <w:r>
        <w:rPr>
          <w:rFonts w:hint="eastAsia" w:ascii="华文仿宋" w:hAnsi="华文仿宋" w:eastAsia="华文仿宋" w:cs="仿宋_GB2312"/>
          <w:sz w:val="28"/>
        </w:rPr>
        <w:t>初始报价表</w:t>
      </w:r>
    </w:p>
    <w:p w14:paraId="52B1CB5F">
      <w:pPr>
        <w:keepNext w:val="0"/>
        <w:keepLines w:val="0"/>
        <w:pageBreakBefore w:val="0"/>
        <w:numPr>
          <w:ilvl w:val="0"/>
          <w:numId w:val="3"/>
        </w:numPr>
        <w:wordWrap/>
        <w:overflowPunct/>
        <w:topLinePunct w:val="0"/>
        <w:bidi w:val="0"/>
        <w:spacing w:line="560" w:lineRule="exact"/>
        <w:ind w:firstLine="560" w:firstLineChars="200"/>
        <w:rPr>
          <w:rFonts w:ascii="华文仿宋" w:hAnsi="华文仿宋" w:eastAsia="华文仿宋" w:cs="仿宋_GB2312"/>
          <w:sz w:val="28"/>
        </w:rPr>
      </w:pPr>
      <w:r>
        <w:rPr>
          <w:rFonts w:hint="eastAsia" w:ascii="华文仿宋" w:hAnsi="华文仿宋" w:eastAsia="华文仿宋" w:cs="仿宋_GB2312"/>
          <w:sz w:val="28"/>
        </w:rPr>
        <w:t>采购项目报价简要说明</w:t>
      </w:r>
    </w:p>
    <w:p w14:paraId="2CB46DDD">
      <w:pPr>
        <w:keepNext w:val="0"/>
        <w:keepLines w:val="0"/>
        <w:pageBreakBefore w:val="0"/>
        <w:numPr>
          <w:ilvl w:val="0"/>
          <w:numId w:val="3"/>
        </w:numPr>
        <w:wordWrap/>
        <w:overflowPunct/>
        <w:topLinePunct w:val="0"/>
        <w:bidi w:val="0"/>
        <w:spacing w:line="560" w:lineRule="exact"/>
        <w:ind w:firstLine="560" w:firstLineChars="200"/>
        <w:rPr>
          <w:rFonts w:ascii="华文仿宋" w:hAnsi="华文仿宋" w:eastAsia="华文仿宋" w:cs="仿宋_GB2312"/>
          <w:sz w:val="28"/>
        </w:rPr>
      </w:pPr>
      <w:r>
        <w:rPr>
          <w:rFonts w:hint="eastAsia" w:ascii="华文仿宋" w:hAnsi="华文仿宋" w:eastAsia="华文仿宋" w:cs="仿宋_GB2312"/>
          <w:sz w:val="28"/>
        </w:rPr>
        <w:t>二次报价表</w:t>
      </w:r>
    </w:p>
    <w:p w14:paraId="489550EE">
      <w:pPr>
        <w:keepNext w:val="0"/>
        <w:keepLines w:val="0"/>
        <w:pageBreakBefore w:val="0"/>
        <w:numPr>
          <w:ilvl w:val="0"/>
          <w:numId w:val="2"/>
        </w:numPr>
        <w:wordWrap/>
        <w:overflowPunct/>
        <w:topLinePunct w:val="0"/>
        <w:bidi w:val="0"/>
        <w:spacing w:line="560" w:lineRule="exact"/>
        <w:ind w:firstLine="560" w:firstLineChars="200"/>
        <w:rPr>
          <w:rFonts w:ascii="黑体" w:hAnsi="黑体" w:eastAsia="黑体" w:cs="黑体"/>
          <w:sz w:val="28"/>
        </w:rPr>
      </w:pPr>
      <w:r>
        <w:rPr>
          <w:rFonts w:hint="eastAsia" w:ascii="黑体" w:hAnsi="黑体" w:eastAsia="黑体" w:cs="黑体"/>
          <w:sz w:val="28"/>
        </w:rPr>
        <w:t>据此函，法人授权委托代理人代表宣布如下</w:t>
      </w:r>
    </w:p>
    <w:p w14:paraId="02104D7E">
      <w:pPr>
        <w:keepNext w:val="0"/>
        <w:keepLines w:val="0"/>
        <w:pageBreakBefore w:val="0"/>
        <w:numPr>
          <w:ilvl w:val="0"/>
          <w:numId w:val="4"/>
        </w:numPr>
        <w:wordWrap/>
        <w:overflowPunct/>
        <w:topLinePunct w:val="0"/>
        <w:bidi w:val="0"/>
        <w:spacing w:line="560" w:lineRule="exact"/>
        <w:ind w:firstLine="560" w:firstLineChars="200"/>
        <w:rPr>
          <w:rFonts w:ascii="华文仿宋" w:hAnsi="华文仿宋" w:eastAsia="华文仿宋" w:cs="仿宋_GB2312"/>
          <w:sz w:val="28"/>
        </w:rPr>
      </w:pPr>
      <w:r>
        <w:rPr>
          <w:rFonts w:hint="eastAsia" w:ascii="华文仿宋" w:hAnsi="华文仿宋" w:eastAsia="华文仿宋" w:cs="仿宋_GB2312"/>
          <w:sz w:val="28"/>
        </w:rPr>
        <w:t>我公司已详细审阅项目全部的有关文件（包括但不限于</w:t>
      </w:r>
      <w:r>
        <w:rPr>
          <w:rFonts w:hint="eastAsia" w:ascii="华文仿宋" w:hAnsi="华文仿宋" w:eastAsia="华文仿宋" w:cs="仿宋_GB2312"/>
          <w:sz w:val="28"/>
          <w:lang w:eastAsia="zh-CN"/>
        </w:rPr>
        <w:t>设备</w:t>
      </w:r>
      <w:r>
        <w:rPr>
          <w:rFonts w:hint="eastAsia" w:ascii="华文仿宋" w:hAnsi="华文仿宋" w:eastAsia="华文仿宋" w:cs="仿宋_GB2312"/>
          <w:sz w:val="28"/>
        </w:rPr>
        <w:t>方案、采购明细、技术参数、实现的功能或者目标等），我们完全理解并同意放弃对此方面有不明及误解的权利。</w:t>
      </w:r>
    </w:p>
    <w:p w14:paraId="45F16D71">
      <w:pPr>
        <w:keepNext w:val="0"/>
        <w:keepLines w:val="0"/>
        <w:pageBreakBefore w:val="0"/>
        <w:numPr>
          <w:ilvl w:val="0"/>
          <w:numId w:val="4"/>
        </w:numPr>
        <w:wordWrap/>
        <w:overflowPunct/>
        <w:topLinePunct w:val="0"/>
        <w:bidi w:val="0"/>
        <w:spacing w:line="560" w:lineRule="exact"/>
        <w:ind w:firstLine="560" w:firstLineChars="200"/>
        <w:rPr>
          <w:rFonts w:ascii="华文仿宋" w:hAnsi="华文仿宋" w:eastAsia="华文仿宋" w:cs="仿宋_GB2312"/>
          <w:sz w:val="28"/>
        </w:rPr>
      </w:pPr>
      <w:r>
        <w:rPr>
          <w:rFonts w:hint="eastAsia" w:ascii="华文仿宋" w:hAnsi="华文仿宋" w:eastAsia="华文仿宋" w:cs="仿宋_GB2312"/>
          <w:sz w:val="28"/>
        </w:rPr>
        <w:t>我公司将按询价响应文件的有关承诺规定履行责任和义务。</w:t>
      </w:r>
    </w:p>
    <w:p w14:paraId="6EB3FFB7">
      <w:pPr>
        <w:keepNext w:val="0"/>
        <w:keepLines w:val="0"/>
        <w:pageBreakBefore w:val="0"/>
        <w:numPr>
          <w:ilvl w:val="0"/>
          <w:numId w:val="4"/>
        </w:numPr>
        <w:wordWrap/>
        <w:overflowPunct/>
        <w:topLinePunct w:val="0"/>
        <w:bidi w:val="0"/>
        <w:spacing w:line="560" w:lineRule="exact"/>
        <w:ind w:firstLine="560" w:firstLineChars="200"/>
        <w:rPr>
          <w:rFonts w:ascii="华文仿宋" w:hAnsi="华文仿宋" w:eastAsia="华文仿宋" w:cs="仿宋_GB2312"/>
          <w:sz w:val="28"/>
        </w:rPr>
      </w:pPr>
      <w:r>
        <w:rPr>
          <w:rFonts w:hint="eastAsia" w:ascii="华文仿宋" w:hAnsi="华文仿宋" w:eastAsia="华文仿宋" w:cs="仿宋_GB2312"/>
          <w:sz w:val="28"/>
        </w:rPr>
        <w:t>报价之日起有效期为</w:t>
      </w:r>
      <w:r>
        <w:rPr>
          <w:rFonts w:hint="eastAsia" w:ascii="华文仿宋" w:hAnsi="华文仿宋" w:eastAsia="华文仿宋" w:cs="仿宋_GB2312"/>
          <w:sz w:val="28"/>
          <w:u w:val="single"/>
        </w:rPr>
        <w:t xml:space="preserve">     </w:t>
      </w:r>
      <w:r>
        <w:rPr>
          <w:rFonts w:hint="eastAsia" w:ascii="华文仿宋" w:hAnsi="华文仿宋" w:eastAsia="华文仿宋" w:cs="仿宋_GB2312"/>
          <w:sz w:val="28"/>
        </w:rPr>
        <w:t>个日历日。</w:t>
      </w:r>
    </w:p>
    <w:p w14:paraId="082D0D1D">
      <w:pPr>
        <w:keepNext w:val="0"/>
        <w:keepLines w:val="0"/>
        <w:pageBreakBefore w:val="0"/>
        <w:numPr>
          <w:ilvl w:val="0"/>
          <w:numId w:val="4"/>
        </w:numPr>
        <w:wordWrap/>
        <w:overflowPunct/>
        <w:topLinePunct w:val="0"/>
        <w:bidi w:val="0"/>
        <w:spacing w:line="560" w:lineRule="exact"/>
        <w:ind w:firstLine="560" w:firstLineChars="200"/>
        <w:rPr>
          <w:rFonts w:ascii="华文仿宋" w:hAnsi="华文仿宋" w:eastAsia="华文仿宋" w:cs="仿宋_GB2312"/>
          <w:sz w:val="28"/>
        </w:rPr>
      </w:pPr>
      <w:r>
        <w:rPr>
          <w:rFonts w:hint="eastAsia" w:ascii="华文仿宋" w:hAnsi="华文仿宋" w:eastAsia="华文仿宋" w:cs="仿宋_GB2312"/>
          <w:sz w:val="28"/>
        </w:rPr>
        <w:t>初始报价为(小写)</w:t>
      </w:r>
      <w:r>
        <w:rPr>
          <w:rFonts w:hint="eastAsia" w:ascii="华文仿宋" w:hAnsi="华文仿宋" w:eastAsia="华文仿宋" w:cs="仿宋_GB2312"/>
          <w:sz w:val="28"/>
          <w:u w:val="single"/>
        </w:rPr>
        <w:t xml:space="preserve">       </w:t>
      </w:r>
      <w:r>
        <w:rPr>
          <w:rFonts w:hint="eastAsia" w:ascii="华文仿宋" w:hAnsi="华文仿宋" w:eastAsia="华文仿宋" w:cs="仿宋_GB2312"/>
          <w:sz w:val="28"/>
        </w:rPr>
        <w:t>元；(大写)</w:t>
      </w:r>
      <w:r>
        <w:rPr>
          <w:rFonts w:hint="eastAsia" w:ascii="华文仿宋" w:hAnsi="华文仿宋" w:eastAsia="华文仿宋" w:cs="仿宋_GB2312"/>
          <w:sz w:val="28"/>
          <w:u w:val="single"/>
        </w:rPr>
        <w:t xml:space="preserve">             </w:t>
      </w:r>
      <w:r>
        <w:rPr>
          <w:rFonts w:hint="eastAsia" w:ascii="华文仿宋" w:hAnsi="华文仿宋" w:eastAsia="华文仿宋" w:cs="仿宋_GB2312"/>
          <w:sz w:val="28"/>
        </w:rPr>
        <w:t xml:space="preserve"> ； </w:t>
      </w:r>
    </w:p>
    <w:p w14:paraId="2C80A300">
      <w:pPr>
        <w:keepNext w:val="0"/>
        <w:keepLines w:val="0"/>
        <w:pageBreakBefore w:val="0"/>
        <w:wordWrap/>
        <w:overflowPunct/>
        <w:topLinePunct w:val="0"/>
        <w:bidi w:val="0"/>
        <w:spacing w:line="560" w:lineRule="exact"/>
        <w:rPr>
          <w:rFonts w:ascii="华文仿宋" w:hAnsi="华文仿宋" w:eastAsia="华文仿宋" w:cs="仿宋_GB2312"/>
          <w:b/>
          <w:sz w:val="28"/>
        </w:rPr>
      </w:pPr>
      <w:r>
        <w:rPr>
          <w:rFonts w:hint="eastAsia" w:ascii="华文仿宋" w:hAnsi="华文仿宋" w:eastAsia="华文仿宋" w:cs="仿宋_GB2312"/>
          <w:b/>
          <w:sz w:val="28"/>
        </w:rPr>
        <w:t xml:space="preserve">    </w:t>
      </w:r>
    </w:p>
    <w:p w14:paraId="6A4F846A">
      <w:pPr>
        <w:keepNext w:val="0"/>
        <w:keepLines w:val="0"/>
        <w:pageBreakBefore w:val="0"/>
        <w:wordWrap/>
        <w:overflowPunct/>
        <w:topLinePunct w:val="0"/>
        <w:bidi w:val="0"/>
        <w:spacing w:line="560" w:lineRule="exact"/>
        <w:ind w:firstLine="560" w:firstLineChars="200"/>
        <w:rPr>
          <w:rFonts w:ascii="华文仿宋" w:hAnsi="华文仿宋" w:eastAsia="华文仿宋" w:cs="仿宋_GB2312"/>
          <w:sz w:val="28"/>
        </w:rPr>
      </w:pPr>
      <w:r>
        <w:rPr>
          <w:rFonts w:hint="eastAsia" w:ascii="华文仿宋" w:hAnsi="华文仿宋" w:eastAsia="华文仿宋" w:cs="仿宋_GB2312"/>
          <w:sz w:val="28"/>
        </w:rPr>
        <w:t>投 标 单 位：（盖章）</w:t>
      </w:r>
      <w:r>
        <w:rPr>
          <w:rFonts w:hint="eastAsia" w:ascii="华文仿宋" w:hAnsi="华文仿宋" w:eastAsia="华文仿宋" w:cs="仿宋_GB2312"/>
          <w:sz w:val="28"/>
        </w:rPr>
        <w:tab/>
      </w:r>
      <w:r>
        <w:rPr>
          <w:rFonts w:hint="eastAsia" w:ascii="华文仿宋" w:hAnsi="华文仿宋" w:eastAsia="华文仿宋" w:cs="仿宋_GB2312"/>
          <w:sz w:val="28"/>
        </w:rPr>
        <w:tab/>
      </w:r>
      <w:r>
        <w:rPr>
          <w:rFonts w:hint="eastAsia" w:ascii="华文仿宋" w:hAnsi="华文仿宋" w:eastAsia="华文仿宋" w:cs="仿宋_GB2312"/>
          <w:sz w:val="28"/>
        </w:rPr>
        <w:tab/>
      </w:r>
      <w:r>
        <w:rPr>
          <w:rFonts w:hint="eastAsia" w:ascii="华文仿宋" w:hAnsi="华文仿宋" w:eastAsia="华文仿宋" w:cs="仿宋_GB2312"/>
          <w:sz w:val="28"/>
        </w:rPr>
        <w:tab/>
      </w:r>
      <w:r>
        <w:rPr>
          <w:rFonts w:hint="eastAsia" w:ascii="华文仿宋" w:hAnsi="华文仿宋" w:eastAsia="华文仿宋" w:cs="仿宋_GB2312"/>
          <w:sz w:val="28"/>
        </w:rPr>
        <w:tab/>
      </w:r>
      <w:r>
        <w:rPr>
          <w:rFonts w:hint="eastAsia" w:ascii="华文仿宋" w:hAnsi="华文仿宋" w:eastAsia="华文仿宋" w:cs="仿宋_GB2312"/>
          <w:sz w:val="28"/>
        </w:rPr>
        <w:t xml:space="preserve">  法人授权代表：（签字）</w:t>
      </w:r>
      <w:r>
        <w:rPr>
          <w:rFonts w:hint="eastAsia" w:ascii="华文仿宋" w:hAnsi="华文仿宋" w:eastAsia="华文仿宋" w:cs="仿宋_GB2312"/>
          <w:sz w:val="28"/>
        </w:rPr>
        <w:tab/>
      </w:r>
      <w:r>
        <w:rPr>
          <w:rFonts w:hint="eastAsia" w:ascii="华文仿宋" w:hAnsi="华文仿宋" w:eastAsia="华文仿宋" w:cs="仿宋_GB2312"/>
          <w:sz w:val="28"/>
        </w:rPr>
        <w:tab/>
      </w:r>
      <w:r>
        <w:rPr>
          <w:rFonts w:hint="eastAsia" w:ascii="华文仿宋" w:hAnsi="华文仿宋" w:eastAsia="华文仿宋" w:cs="仿宋_GB2312"/>
          <w:sz w:val="28"/>
        </w:rPr>
        <w:tab/>
      </w:r>
      <w:r>
        <w:rPr>
          <w:rFonts w:hint="eastAsia" w:ascii="华文仿宋" w:hAnsi="华文仿宋" w:eastAsia="华文仿宋" w:cs="仿宋_GB2312"/>
          <w:sz w:val="28"/>
        </w:rPr>
        <w:tab/>
      </w:r>
      <w:r>
        <w:rPr>
          <w:rFonts w:hint="eastAsia" w:ascii="华文仿宋" w:hAnsi="华文仿宋" w:eastAsia="华文仿宋" w:cs="仿宋_GB2312"/>
          <w:sz w:val="28"/>
        </w:rPr>
        <w:tab/>
      </w:r>
      <w:r>
        <w:rPr>
          <w:rFonts w:hint="eastAsia" w:ascii="华文仿宋" w:hAnsi="华文仿宋" w:eastAsia="华文仿宋" w:cs="仿宋_GB2312"/>
          <w:sz w:val="28"/>
        </w:rPr>
        <w:tab/>
      </w:r>
      <w:r>
        <w:rPr>
          <w:rFonts w:hint="eastAsia" w:ascii="华文仿宋" w:hAnsi="华文仿宋" w:eastAsia="华文仿宋" w:cs="仿宋_GB2312"/>
          <w:sz w:val="28"/>
        </w:rPr>
        <w:tab/>
      </w:r>
      <w:r>
        <w:rPr>
          <w:rFonts w:hint="eastAsia" w:ascii="华文仿宋" w:hAnsi="华文仿宋" w:eastAsia="华文仿宋" w:cs="仿宋_GB2312"/>
          <w:sz w:val="28"/>
        </w:rPr>
        <w:tab/>
      </w:r>
      <w:r>
        <w:rPr>
          <w:rFonts w:hint="eastAsia" w:ascii="华文仿宋" w:hAnsi="华文仿宋" w:eastAsia="华文仿宋" w:cs="仿宋_GB2312"/>
          <w:sz w:val="28"/>
        </w:rPr>
        <w:t xml:space="preserve">  </w:t>
      </w:r>
    </w:p>
    <w:p w14:paraId="320BE1BC">
      <w:pPr>
        <w:keepNext w:val="0"/>
        <w:keepLines w:val="0"/>
        <w:pageBreakBefore w:val="0"/>
        <w:wordWrap/>
        <w:overflowPunct/>
        <w:topLinePunct w:val="0"/>
        <w:bidi w:val="0"/>
        <w:spacing w:line="560" w:lineRule="exact"/>
        <w:ind w:firstLine="5880" w:firstLineChars="2100"/>
        <w:rPr>
          <w:rFonts w:ascii="华文仿宋" w:hAnsi="华文仿宋" w:eastAsia="华文仿宋" w:cs="仿宋_GB2312"/>
          <w:sz w:val="28"/>
        </w:rPr>
      </w:pPr>
      <w:r>
        <w:rPr>
          <w:rFonts w:hint="eastAsia" w:ascii="华文仿宋" w:hAnsi="华文仿宋" w:eastAsia="华文仿宋" w:cs="仿宋_GB2312"/>
          <w:sz w:val="28"/>
        </w:rPr>
        <w:t xml:space="preserve">  年    月    日</w:t>
      </w:r>
    </w:p>
    <w:p w14:paraId="45E62CF3">
      <w:pPr>
        <w:keepNext w:val="0"/>
        <w:keepLines w:val="0"/>
        <w:pageBreakBefore w:val="0"/>
        <w:tabs>
          <w:tab w:val="left" w:pos="277"/>
          <w:tab w:val="left" w:pos="2493"/>
          <w:tab w:val="left" w:pos="5263"/>
        </w:tabs>
        <w:wordWrap/>
        <w:overflowPunct/>
        <w:topLinePunct w:val="0"/>
        <w:bidi w:val="0"/>
        <w:spacing w:line="560" w:lineRule="exact"/>
        <w:ind w:firstLine="320" w:firstLineChars="100"/>
        <w:rPr>
          <w:rFonts w:ascii="华文仿宋" w:hAnsi="华文仿宋" w:eastAsia="华文仿宋" w:cs="仿宋_GB2312"/>
          <w:b/>
          <w:bCs/>
          <w:sz w:val="32"/>
        </w:rPr>
        <w:sectPr>
          <w:footerReference r:id="rId12" w:type="first"/>
          <w:footerReference r:id="rId11" w:type="default"/>
          <w:pgSz w:w="11907" w:h="16840"/>
          <w:pgMar w:top="1304" w:right="1418" w:bottom="1418" w:left="1418" w:header="720" w:footer="720" w:gutter="0"/>
          <w:pgNumType w:fmt="numberInDash" w:start="1"/>
          <w:cols w:space="720" w:num="1"/>
          <w:formProt w:val="0"/>
          <w:docGrid w:type="lines" w:linePitch="312" w:charSpace="0"/>
        </w:sectPr>
      </w:pPr>
    </w:p>
    <w:p w14:paraId="496A8848">
      <w:pPr>
        <w:keepNext w:val="0"/>
        <w:keepLines w:val="0"/>
        <w:pageBreakBefore w:val="0"/>
        <w:tabs>
          <w:tab w:val="left" w:pos="277"/>
          <w:tab w:val="left" w:pos="2493"/>
          <w:tab w:val="left" w:pos="5263"/>
        </w:tabs>
        <w:wordWrap/>
        <w:overflowPunct/>
        <w:topLinePunct w:val="0"/>
        <w:bidi w:val="0"/>
        <w:spacing w:line="560" w:lineRule="exact"/>
        <w:ind w:firstLine="320" w:firstLineChars="100"/>
        <w:rPr>
          <w:rFonts w:ascii="华文仿宋" w:hAnsi="华文仿宋" w:eastAsia="华文仿宋" w:cs="仿宋_GB2312"/>
          <w:sz w:val="32"/>
        </w:rPr>
      </w:pPr>
    </w:p>
    <w:p w14:paraId="45544A87">
      <w:pPr>
        <w:keepNext w:val="0"/>
        <w:keepLines w:val="0"/>
        <w:pageBreakBefore w:val="0"/>
        <w:tabs>
          <w:tab w:val="left" w:pos="277"/>
          <w:tab w:val="left" w:pos="2493"/>
          <w:tab w:val="left" w:pos="5263"/>
        </w:tabs>
        <w:wordWrap/>
        <w:overflowPunct/>
        <w:topLinePunct w:val="0"/>
        <w:bidi w:val="0"/>
        <w:spacing w:line="560" w:lineRule="exact"/>
        <w:jc w:val="center"/>
        <w:rPr>
          <w:rFonts w:ascii="黑体" w:hAnsi="黑体" w:eastAsia="黑体" w:cs="黑体"/>
          <w:sz w:val="44"/>
          <w:szCs w:val="44"/>
        </w:rPr>
      </w:pPr>
      <w:r>
        <w:rPr>
          <w:rFonts w:hint="eastAsia" w:ascii="黑体" w:hAnsi="黑体" w:eastAsia="黑体" w:cs="黑体"/>
          <w:sz w:val="44"/>
          <w:szCs w:val="44"/>
        </w:rPr>
        <w:t>初始报价表</w:t>
      </w:r>
    </w:p>
    <w:p w14:paraId="1B29C23B">
      <w:pPr>
        <w:keepNext w:val="0"/>
        <w:keepLines w:val="0"/>
        <w:pageBreakBefore w:val="0"/>
        <w:tabs>
          <w:tab w:val="left" w:pos="277"/>
          <w:tab w:val="left" w:pos="2493"/>
          <w:tab w:val="left" w:pos="5263"/>
        </w:tabs>
        <w:wordWrap/>
        <w:overflowPunct/>
        <w:topLinePunct w:val="0"/>
        <w:bidi w:val="0"/>
        <w:spacing w:line="560" w:lineRule="exact"/>
        <w:jc w:val="center"/>
        <w:rPr>
          <w:rFonts w:ascii="黑体" w:hAnsi="黑体" w:eastAsia="黑体" w:cs="黑体"/>
          <w:sz w:val="44"/>
          <w:szCs w:val="44"/>
        </w:rPr>
      </w:pPr>
      <w:r>
        <w:rPr>
          <w:rFonts w:hint="eastAsia" w:ascii="黑体" w:hAnsi="黑体" w:eastAsia="黑体" w:cs="黑体"/>
          <w:sz w:val="44"/>
          <w:szCs w:val="44"/>
        </w:rPr>
        <w:t xml:space="preserve">                               </w:t>
      </w:r>
      <w:r>
        <w:rPr>
          <w:rFonts w:hint="eastAsia" w:ascii="华文仿宋" w:hAnsi="华文仿宋" w:eastAsia="华文仿宋" w:cs="仿宋_GB2312"/>
          <w:sz w:val="28"/>
        </w:rPr>
        <w:t>单位:元</w:t>
      </w:r>
    </w:p>
    <w:tbl>
      <w:tblPr>
        <w:tblStyle w:val="27"/>
        <w:tblW w:w="893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09"/>
        <w:gridCol w:w="6925"/>
      </w:tblGrid>
      <w:tr w14:paraId="623227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1" w:hRule="atLeast"/>
        </w:trPr>
        <w:tc>
          <w:tcPr>
            <w:tcW w:w="2009" w:type="dxa"/>
            <w:vAlign w:val="center"/>
          </w:tcPr>
          <w:p w14:paraId="05605680">
            <w:pPr>
              <w:keepNext w:val="0"/>
              <w:keepLines w:val="0"/>
              <w:pageBreakBefore w:val="0"/>
              <w:tabs>
                <w:tab w:val="left" w:pos="277"/>
                <w:tab w:val="left" w:pos="2493"/>
                <w:tab w:val="left" w:pos="5263"/>
              </w:tabs>
              <w:wordWrap/>
              <w:overflowPunct/>
              <w:topLinePunct w:val="0"/>
              <w:bidi w:val="0"/>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报价单位</w:t>
            </w:r>
          </w:p>
        </w:tc>
        <w:tc>
          <w:tcPr>
            <w:tcW w:w="6925" w:type="dxa"/>
          </w:tcPr>
          <w:p w14:paraId="203ADFEF">
            <w:pPr>
              <w:keepNext w:val="0"/>
              <w:keepLines w:val="0"/>
              <w:pageBreakBefore w:val="0"/>
              <w:tabs>
                <w:tab w:val="left" w:pos="277"/>
                <w:tab w:val="left" w:pos="2493"/>
                <w:tab w:val="left" w:pos="5263"/>
              </w:tabs>
              <w:wordWrap/>
              <w:overflowPunct/>
              <w:topLinePunct w:val="0"/>
              <w:bidi w:val="0"/>
              <w:spacing w:line="560" w:lineRule="exact"/>
              <w:jc w:val="center"/>
              <w:rPr>
                <w:rFonts w:ascii="华文仿宋" w:hAnsi="华文仿宋" w:eastAsia="华文仿宋" w:cs="仿宋_GB2312"/>
                <w:sz w:val="28"/>
              </w:rPr>
            </w:pPr>
          </w:p>
        </w:tc>
      </w:tr>
      <w:tr w14:paraId="6206F7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2009" w:type="dxa"/>
            <w:vAlign w:val="center"/>
          </w:tcPr>
          <w:p w14:paraId="418333AC">
            <w:pPr>
              <w:keepNext w:val="0"/>
              <w:keepLines w:val="0"/>
              <w:pageBreakBefore w:val="0"/>
              <w:tabs>
                <w:tab w:val="left" w:pos="277"/>
                <w:tab w:val="left" w:pos="2493"/>
                <w:tab w:val="left" w:pos="5263"/>
              </w:tabs>
              <w:wordWrap/>
              <w:overflowPunct/>
              <w:topLinePunct w:val="0"/>
              <w:bidi w:val="0"/>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项目名称</w:t>
            </w:r>
          </w:p>
        </w:tc>
        <w:tc>
          <w:tcPr>
            <w:tcW w:w="6925" w:type="dxa"/>
          </w:tcPr>
          <w:p w14:paraId="5A0B1F7B">
            <w:pPr>
              <w:keepNext w:val="0"/>
              <w:keepLines w:val="0"/>
              <w:pageBreakBefore w:val="0"/>
              <w:tabs>
                <w:tab w:val="left" w:pos="277"/>
                <w:tab w:val="left" w:pos="2493"/>
                <w:tab w:val="left" w:pos="5263"/>
              </w:tabs>
              <w:wordWrap/>
              <w:overflowPunct/>
              <w:topLinePunct w:val="0"/>
              <w:bidi w:val="0"/>
              <w:spacing w:line="560" w:lineRule="exact"/>
              <w:ind w:firstLine="840" w:firstLineChars="300"/>
              <w:rPr>
                <w:rFonts w:ascii="华文仿宋" w:hAnsi="华文仿宋" w:eastAsia="华文仿宋" w:cs="仿宋_GB2312"/>
                <w:sz w:val="28"/>
              </w:rPr>
            </w:pPr>
          </w:p>
        </w:tc>
      </w:tr>
      <w:tr w14:paraId="0B2362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90" w:hRule="atLeast"/>
        </w:trPr>
        <w:tc>
          <w:tcPr>
            <w:tcW w:w="2009" w:type="dxa"/>
            <w:vAlign w:val="center"/>
          </w:tcPr>
          <w:p w14:paraId="6A8E0655">
            <w:pPr>
              <w:keepNext w:val="0"/>
              <w:keepLines w:val="0"/>
              <w:pageBreakBefore w:val="0"/>
              <w:tabs>
                <w:tab w:val="left" w:pos="277"/>
                <w:tab w:val="left" w:pos="2493"/>
                <w:tab w:val="left" w:pos="5263"/>
              </w:tabs>
              <w:wordWrap/>
              <w:overflowPunct/>
              <w:topLinePunct w:val="0"/>
              <w:bidi w:val="0"/>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初始报价</w:t>
            </w:r>
          </w:p>
          <w:p w14:paraId="5C25EBB2">
            <w:pPr>
              <w:keepNext w:val="0"/>
              <w:keepLines w:val="0"/>
              <w:pageBreakBefore w:val="0"/>
              <w:tabs>
                <w:tab w:val="left" w:pos="277"/>
                <w:tab w:val="left" w:pos="2493"/>
                <w:tab w:val="left" w:pos="5263"/>
              </w:tabs>
              <w:wordWrap/>
              <w:overflowPunct/>
              <w:topLinePunct w:val="0"/>
              <w:bidi w:val="0"/>
              <w:spacing w:line="560" w:lineRule="exact"/>
              <w:jc w:val="center"/>
              <w:rPr>
                <w:rFonts w:ascii="华文仿宋" w:hAnsi="华文仿宋" w:eastAsia="华文仿宋" w:cs="仿宋_GB2312"/>
                <w:sz w:val="28"/>
              </w:rPr>
            </w:pPr>
          </w:p>
        </w:tc>
        <w:tc>
          <w:tcPr>
            <w:tcW w:w="6925" w:type="dxa"/>
          </w:tcPr>
          <w:p w14:paraId="5F4FF7BE">
            <w:pPr>
              <w:keepNext w:val="0"/>
              <w:keepLines w:val="0"/>
              <w:pageBreakBefore w:val="0"/>
              <w:tabs>
                <w:tab w:val="left" w:pos="277"/>
                <w:tab w:val="left" w:pos="2493"/>
                <w:tab w:val="left" w:pos="5263"/>
              </w:tabs>
              <w:wordWrap/>
              <w:overflowPunct/>
              <w:topLinePunct w:val="0"/>
              <w:bidi w:val="0"/>
              <w:spacing w:line="560" w:lineRule="exact"/>
              <w:rPr>
                <w:rFonts w:ascii="华文仿宋" w:hAnsi="华文仿宋" w:eastAsia="华文仿宋" w:cs="仿宋_GB2312"/>
                <w:sz w:val="28"/>
              </w:rPr>
            </w:pPr>
            <w:r>
              <w:rPr>
                <w:rFonts w:hint="eastAsia" w:ascii="华文仿宋" w:hAnsi="华文仿宋" w:eastAsia="华文仿宋" w:cs="仿宋_GB2312"/>
                <w:sz w:val="28"/>
              </w:rPr>
              <w:t>人民币大写：</w:t>
            </w:r>
          </w:p>
          <w:p w14:paraId="4A71BCD8">
            <w:pPr>
              <w:keepNext w:val="0"/>
              <w:keepLines w:val="0"/>
              <w:pageBreakBefore w:val="0"/>
              <w:tabs>
                <w:tab w:val="left" w:pos="277"/>
                <w:tab w:val="left" w:pos="2493"/>
                <w:tab w:val="left" w:pos="5263"/>
              </w:tabs>
              <w:wordWrap/>
              <w:overflowPunct/>
              <w:topLinePunct w:val="0"/>
              <w:bidi w:val="0"/>
              <w:spacing w:line="560" w:lineRule="exact"/>
              <w:ind w:firstLine="840" w:firstLineChars="300"/>
              <w:rPr>
                <w:rFonts w:ascii="华文仿宋" w:hAnsi="华文仿宋" w:eastAsia="华文仿宋" w:cs="仿宋_GB2312"/>
                <w:sz w:val="28"/>
              </w:rPr>
            </w:pPr>
            <w:r>
              <w:rPr>
                <w:rFonts w:hint="eastAsia" w:ascii="华文仿宋" w:hAnsi="华文仿宋" w:eastAsia="华文仿宋" w:cs="仿宋_GB2312"/>
                <w:sz w:val="28"/>
              </w:rPr>
              <w:t>小写：</w:t>
            </w:r>
          </w:p>
        </w:tc>
      </w:tr>
      <w:tr w14:paraId="5E7866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9" w:hRule="atLeast"/>
        </w:trPr>
        <w:tc>
          <w:tcPr>
            <w:tcW w:w="2009" w:type="dxa"/>
            <w:vAlign w:val="center"/>
          </w:tcPr>
          <w:p w14:paraId="4CD1B9E9">
            <w:pPr>
              <w:keepNext w:val="0"/>
              <w:keepLines w:val="0"/>
              <w:pageBreakBefore w:val="0"/>
              <w:tabs>
                <w:tab w:val="left" w:pos="277"/>
                <w:tab w:val="left" w:pos="2493"/>
                <w:tab w:val="left" w:pos="5263"/>
              </w:tabs>
              <w:wordWrap/>
              <w:overflowPunct/>
              <w:topLinePunct w:val="0"/>
              <w:bidi w:val="0"/>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质量</w:t>
            </w:r>
          </w:p>
        </w:tc>
        <w:tc>
          <w:tcPr>
            <w:tcW w:w="6925" w:type="dxa"/>
            <w:vAlign w:val="center"/>
          </w:tcPr>
          <w:p w14:paraId="4E031F33">
            <w:pPr>
              <w:keepNext w:val="0"/>
              <w:keepLines w:val="0"/>
              <w:pageBreakBefore w:val="0"/>
              <w:tabs>
                <w:tab w:val="left" w:pos="277"/>
                <w:tab w:val="left" w:pos="2493"/>
                <w:tab w:val="left" w:pos="5263"/>
              </w:tabs>
              <w:wordWrap/>
              <w:overflowPunct/>
              <w:topLinePunct w:val="0"/>
              <w:bidi w:val="0"/>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达到相关行业标准或符合采购方要求</w:t>
            </w:r>
          </w:p>
        </w:tc>
      </w:tr>
      <w:tr w14:paraId="434CBA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5" w:hRule="atLeast"/>
        </w:trPr>
        <w:tc>
          <w:tcPr>
            <w:tcW w:w="2009" w:type="dxa"/>
            <w:vAlign w:val="center"/>
          </w:tcPr>
          <w:p w14:paraId="244BA17C">
            <w:pPr>
              <w:keepNext w:val="0"/>
              <w:keepLines w:val="0"/>
              <w:pageBreakBefore w:val="0"/>
              <w:tabs>
                <w:tab w:val="left" w:pos="277"/>
                <w:tab w:val="left" w:pos="2493"/>
                <w:tab w:val="left" w:pos="5263"/>
              </w:tabs>
              <w:wordWrap/>
              <w:overflowPunct/>
              <w:topLinePunct w:val="0"/>
              <w:bidi w:val="0"/>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交付期</w:t>
            </w:r>
          </w:p>
        </w:tc>
        <w:tc>
          <w:tcPr>
            <w:tcW w:w="6925" w:type="dxa"/>
          </w:tcPr>
          <w:p w14:paraId="5AB108CF">
            <w:pPr>
              <w:keepNext w:val="0"/>
              <w:keepLines w:val="0"/>
              <w:pageBreakBefore w:val="0"/>
              <w:tabs>
                <w:tab w:val="left" w:pos="277"/>
                <w:tab w:val="left" w:pos="2493"/>
                <w:tab w:val="left" w:pos="5263"/>
              </w:tabs>
              <w:wordWrap/>
              <w:overflowPunct/>
              <w:topLinePunct w:val="0"/>
              <w:bidi w:val="0"/>
              <w:spacing w:line="560" w:lineRule="exact"/>
              <w:rPr>
                <w:rFonts w:ascii="华文仿宋" w:hAnsi="华文仿宋" w:eastAsia="华文仿宋" w:cs="仿宋_GB2312"/>
                <w:sz w:val="28"/>
              </w:rPr>
            </w:pPr>
          </w:p>
        </w:tc>
      </w:tr>
      <w:tr w14:paraId="593097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02" w:hRule="atLeast"/>
        </w:trPr>
        <w:tc>
          <w:tcPr>
            <w:tcW w:w="2009" w:type="dxa"/>
            <w:vAlign w:val="center"/>
          </w:tcPr>
          <w:p w14:paraId="04A007E3">
            <w:pPr>
              <w:keepNext w:val="0"/>
              <w:keepLines w:val="0"/>
              <w:pageBreakBefore w:val="0"/>
              <w:tabs>
                <w:tab w:val="left" w:pos="277"/>
                <w:tab w:val="left" w:pos="2493"/>
                <w:tab w:val="left" w:pos="5263"/>
              </w:tabs>
              <w:wordWrap/>
              <w:overflowPunct/>
              <w:topLinePunct w:val="0"/>
              <w:bidi w:val="0"/>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报价单位</w:t>
            </w:r>
          </w:p>
          <w:p w14:paraId="573D2C1F">
            <w:pPr>
              <w:keepNext w:val="0"/>
              <w:keepLines w:val="0"/>
              <w:pageBreakBefore w:val="0"/>
              <w:tabs>
                <w:tab w:val="left" w:pos="277"/>
                <w:tab w:val="left" w:pos="2493"/>
                <w:tab w:val="left" w:pos="5263"/>
              </w:tabs>
              <w:wordWrap/>
              <w:overflowPunct/>
              <w:topLinePunct w:val="0"/>
              <w:bidi w:val="0"/>
              <w:spacing w:line="560" w:lineRule="exact"/>
              <w:jc w:val="center"/>
              <w:rPr>
                <w:rFonts w:ascii="华文仿宋" w:hAnsi="华文仿宋" w:eastAsia="华文仿宋" w:cs="仿宋_GB2312"/>
                <w:sz w:val="28"/>
              </w:rPr>
            </w:pPr>
          </w:p>
        </w:tc>
        <w:tc>
          <w:tcPr>
            <w:tcW w:w="6925" w:type="dxa"/>
          </w:tcPr>
          <w:p w14:paraId="6323DDD1">
            <w:pPr>
              <w:keepNext w:val="0"/>
              <w:keepLines w:val="0"/>
              <w:pageBreakBefore w:val="0"/>
              <w:tabs>
                <w:tab w:val="left" w:pos="277"/>
                <w:tab w:val="left" w:pos="2493"/>
                <w:tab w:val="left" w:pos="5263"/>
              </w:tabs>
              <w:wordWrap/>
              <w:overflowPunct/>
              <w:topLinePunct w:val="0"/>
              <w:bidi w:val="0"/>
              <w:spacing w:line="560" w:lineRule="exact"/>
              <w:rPr>
                <w:rFonts w:ascii="华文仿宋" w:hAnsi="华文仿宋" w:eastAsia="华文仿宋" w:cs="仿宋_GB2312"/>
                <w:sz w:val="28"/>
              </w:rPr>
            </w:pPr>
          </w:p>
          <w:p w14:paraId="551A6FCD">
            <w:pPr>
              <w:keepNext w:val="0"/>
              <w:keepLines w:val="0"/>
              <w:pageBreakBefore w:val="0"/>
              <w:tabs>
                <w:tab w:val="left" w:pos="277"/>
                <w:tab w:val="left" w:pos="2493"/>
                <w:tab w:val="left" w:pos="5263"/>
              </w:tabs>
              <w:wordWrap/>
              <w:overflowPunct/>
              <w:topLinePunct w:val="0"/>
              <w:bidi w:val="0"/>
              <w:spacing w:line="560" w:lineRule="exact"/>
              <w:rPr>
                <w:rFonts w:ascii="华文仿宋" w:hAnsi="华文仿宋" w:eastAsia="华文仿宋" w:cs="仿宋_GB2312"/>
                <w:sz w:val="28"/>
              </w:rPr>
            </w:pPr>
            <w:r>
              <w:rPr>
                <w:rFonts w:hint="eastAsia" w:ascii="华文仿宋" w:hAnsi="华文仿宋" w:eastAsia="华文仿宋" w:cs="仿宋_GB2312"/>
                <w:sz w:val="28"/>
              </w:rPr>
              <w:t>法定代表人（签字或盖章）：</w:t>
            </w:r>
          </w:p>
          <w:p w14:paraId="100029C4">
            <w:pPr>
              <w:keepNext w:val="0"/>
              <w:keepLines w:val="0"/>
              <w:pageBreakBefore w:val="0"/>
              <w:tabs>
                <w:tab w:val="left" w:pos="277"/>
                <w:tab w:val="left" w:pos="2493"/>
                <w:tab w:val="left" w:pos="5263"/>
              </w:tabs>
              <w:wordWrap/>
              <w:overflowPunct/>
              <w:topLinePunct w:val="0"/>
              <w:bidi w:val="0"/>
              <w:spacing w:line="560" w:lineRule="exact"/>
              <w:rPr>
                <w:rFonts w:ascii="华文仿宋" w:hAnsi="华文仿宋" w:eastAsia="华文仿宋" w:cs="仿宋_GB2312"/>
                <w:sz w:val="28"/>
              </w:rPr>
            </w:pPr>
          </w:p>
          <w:p w14:paraId="2426A375">
            <w:pPr>
              <w:keepNext w:val="0"/>
              <w:keepLines w:val="0"/>
              <w:pageBreakBefore w:val="0"/>
              <w:tabs>
                <w:tab w:val="left" w:pos="277"/>
                <w:tab w:val="left" w:pos="2493"/>
                <w:tab w:val="left" w:pos="5263"/>
              </w:tabs>
              <w:wordWrap/>
              <w:overflowPunct/>
              <w:topLinePunct w:val="0"/>
              <w:bidi w:val="0"/>
              <w:spacing w:line="560" w:lineRule="exact"/>
              <w:rPr>
                <w:rFonts w:ascii="华文仿宋" w:hAnsi="华文仿宋" w:eastAsia="华文仿宋" w:cs="仿宋_GB2312"/>
                <w:sz w:val="28"/>
              </w:rPr>
            </w:pPr>
            <w:r>
              <w:rPr>
                <w:rFonts w:hint="eastAsia" w:ascii="华文仿宋" w:hAnsi="华文仿宋" w:eastAsia="华文仿宋" w:cs="仿宋_GB2312"/>
                <w:sz w:val="28"/>
              </w:rPr>
              <w:t>委托代理人（签字或盖章）：</w:t>
            </w:r>
          </w:p>
          <w:p w14:paraId="338CA449">
            <w:pPr>
              <w:keepNext w:val="0"/>
              <w:keepLines w:val="0"/>
              <w:pageBreakBefore w:val="0"/>
              <w:tabs>
                <w:tab w:val="left" w:pos="277"/>
                <w:tab w:val="left" w:pos="2493"/>
                <w:tab w:val="left" w:pos="5263"/>
              </w:tabs>
              <w:wordWrap/>
              <w:overflowPunct/>
              <w:topLinePunct w:val="0"/>
              <w:bidi w:val="0"/>
              <w:spacing w:line="560" w:lineRule="exact"/>
              <w:rPr>
                <w:rFonts w:ascii="华文仿宋" w:hAnsi="华文仿宋" w:eastAsia="华文仿宋" w:cs="仿宋_GB2312"/>
                <w:sz w:val="28"/>
              </w:rPr>
            </w:pPr>
            <w:r>
              <w:rPr>
                <w:rFonts w:hint="eastAsia" w:ascii="华文仿宋" w:hAnsi="华文仿宋" w:eastAsia="华文仿宋" w:cs="仿宋_GB2312"/>
                <w:sz w:val="28"/>
              </w:rPr>
              <w:t xml:space="preserve">                               </w:t>
            </w:r>
          </w:p>
          <w:p w14:paraId="0B383E5A">
            <w:pPr>
              <w:keepNext w:val="0"/>
              <w:keepLines w:val="0"/>
              <w:pageBreakBefore w:val="0"/>
              <w:tabs>
                <w:tab w:val="left" w:pos="277"/>
                <w:tab w:val="left" w:pos="2493"/>
                <w:tab w:val="left" w:pos="5263"/>
              </w:tabs>
              <w:wordWrap/>
              <w:overflowPunct/>
              <w:topLinePunct w:val="0"/>
              <w:bidi w:val="0"/>
              <w:spacing w:line="560" w:lineRule="exact"/>
              <w:rPr>
                <w:rFonts w:ascii="华文仿宋" w:hAnsi="华文仿宋" w:eastAsia="华文仿宋" w:cs="仿宋_GB2312"/>
                <w:sz w:val="28"/>
              </w:rPr>
            </w:pPr>
            <w:r>
              <w:rPr>
                <w:rFonts w:hint="eastAsia" w:ascii="华文仿宋" w:hAnsi="华文仿宋" w:eastAsia="华文仿宋" w:cs="仿宋_GB2312"/>
                <w:sz w:val="28"/>
              </w:rPr>
              <w:t xml:space="preserve">                               （公章）</w:t>
            </w:r>
          </w:p>
          <w:p w14:paraId="5BB81716">
            <w:pPr>
              <w:keepNext w:val="0"/>
              <w:keepLines w:val="0"/>
              <w:pageBreakBefore w:val="0"/>
              <w:tabs>
                <w:tab w:val="left" w:pos="277"/>
                <w:tab w:val="left" w:pos="2493"/>
                <w:tab w:val="left" w:pos="5263"/>
              </w:tabs>
              <w:wordWrap/>
              <w:overflowPunct/>
              <w:topLinePunct w:val="0"/>
              <w:bidi w:val="0"/>
              <w:spacing w:line="560" w:lineRule="exact"/>
              <w:ind w:firstLine="1960" w:firstLineChars="700"/>
              <w:rPr>
                <w:rFonts w:ascii="华文仿宋" w:hAnsi="华文仿宋" w:eastAsia="华文仿宋" w:cs="仿宋_GB2312"/>
                <w:sz w:val="28"/>
              </w:rPr>
            </w:pPr>
            <w:r>
              <w:rPr>
                <w:rFonts w:hint="eastAsia" w:ascii="华文仿宋" w:hAnsi="华文仿宋" w:eastAsia="华文仿宋" w:cs="仿宋_GB2312"/>
                <w:sz w:val="28"/>
              </w:rPr>
              <w:t xml:space="preserve">             年     月    日</w:t>
            </w:r>
          </w:p>
        </w:tc>
      </w:tr>
    </w:tbl>
    <w:p w14:paraId="6CC83ADF">
      <w:pPr>
        <w:pStyle w:val="9"/>
        <w:keepNext w:val="0"/>
        <w:keepLines w:val="0"/>
        <w:pageBreakBefore w:val="0"/>
        <w:wordWrap/>
        <w:overflowPunct/>
        <w:topLinePunct w:val="0"/>
        <w:bidi w:val="0"/>
        <w:spacing w:line="560" w:lineRule="exact"/>
        <w:rPr>
          <w:rFonts w:ascii="华文仿宋" w:hAnsi="华文仿宋" w:eastAsia="华文仿宋"/>
          <w:b w:val="0"/>
          <w:sz w:val="21"/>
          <w:szCs w:val="21"/>
        </w:rPr>
      </w:pPr>
    </w:p>
    <w:p w14:paraId="1F7558E1">
      <w:pPr>
        <w:pStyle w:val="9"/>
        <w:keepNext w:val="0"/>
        <w:keepLines w:val="0"/>
        <w:pageBreakBefore w:val="0"/>
        <w:wordWrap/>
        <w:overflowPunct/>
        <w:topLinePunct w:val="0"/>
        <w:bidi w:val="0"/>
        <w:spacing w:line="560" w:lineRule="exact"/>
        <w:jc w:val="both"/>
        <w:rPr>
          <w:rFonts w:ascii="华文仿宋" w:hAnsi="华文仿宋" w:eastAsia="华文仿宋" w:cs="仿宋_GB2312"/>
          <w:b w:val="0"/>
          <w:bCs/>
          <w:sz w:val="32"/>
        </w:rPr>
      </w:pPr>
      <w:r>
        <w:rPr>
          <w:rFonts w:hint="eastAsia" w:ascii="华文仿宋" w:hAnsi="华文仿宋" w:eastAsia="华文仿宋"/>
          <w:bCs/>
          <w:sz w:val="28"/>
          <w:szCs w:val="28"/>
        </w:rPr>
        <w:t xml:space="preserve">    说明：要求内容填写清楚，准确无误。本表中的总报价应与分项报价表费用总和一致。</w:t>
      </w:r>
    </w:p>
    <w:p w14:paraId="096B6AFC">
      <w:pPr>
        <w:keepNext w:val="0"/>
        <w:keepLines w:val="0"/>
        <w:pageBreakBefore w:val="0"/>
        <w:tabs>
          <w:tab w:val="left" w:pos="277"/>
          <w:tab w:val="left" w:pos="2493"/>
          <w:tab w:val="left" w:pos="5263"/>
        </w:tabs>
        <w:wordWrap/>
        <w:overflowPunct/>
        <w:topLinePunct w:val="0"/>
        <w:bidi w:val="0"/>
        <w:spacing w:line="560" w:lineRule="exact"/>
        <w:rPr>
          <w:rFonts w:ascii="华文仿宋" w:hAnsi="华文仿宋" w:eastAsia="华文仿宋" w:cs="仿宋_GB2312"/>
          <w:b/>
          <w:bCs/>
          <w:sz w:val="32"/>
        </w:rPr>
        <w:sectPr>
          <w:pgSz w:w="11906" w:h="16838"/>
          <w:pgMar w:top="1440" w:right="1800" w:bottom="1440" w:left="1800" w:header="851" w:footer="992" w:gutter="0"/>
          <w:pgNumType w:fmt="numberInDash"/>
          <w:cols w:space="720" w:num="1"/>
          <w:formProt w:val="0"/>
          <w:docGrid w:type="lines" w:linePitch="312" w:charSpace="0"/>
        </w:sectPr>
      </w:pPr>
    </w:p>
    <w:p w14:paraId="7E4DFC89">
      <w:pPr>
        <w:keepNext w:val="0"/>
        <w:keepLines w:val="0"/>
        <w:pageBreakBefore w:val="0"/>
        <w:tabs>
          <w:tab w:val="left" w:pos="277"/>
          <w:tab w:val="left" w:pos="2493"/>
          <w:tab w:val="left" w:pos="5263"/>
        </w:tabs>
        <w:wordWrap/>
        <w:overflowPunct/>
        <w:topLinePunct w:val="0"/>
        <w:bidi w:val="0"/>
        <w:spacing w:line="560" w:lineRule="exact"/>
        <w:jc w:val="center"/>
        <w:rPr>
          <w:rFonts w:hint="eastAsia" w:ascii="黑体" w:hAnsi="黑体" w:eastAsia="黑体" w:cs="黑体"/>
          <w:sz w:val="44"/>
          <w:szCs w:val="44"/>
        </w:rPr>
      </w:pPr>
      <w:r>
        <w:rPr>
          <w:rFonts w:hint="eastAsia" w:ascii="黑体" w:hAnsi="黑体" w:eastAsia="黑体" w:cs="黑体"/>
          <w:sz w:val="44"/>
          <w:szCs w:val="44"/>
        </w:rPr>
        <w:t>采购项目报价简要说明</w:t>
      </w:r>
    </w:p>
    <w:p w14:paraId="1E784CD9">
      <w:pPr>
        <w:keepNext w:val="0"/>
        <w:keepLines w:val="0"/>
        <w:pageBreakBefore w:val="0"/>
        <w:tabs>
          <w:tab w:val="left" w:pos="277"/>
          <w:tab w:val="left" w:pos="2493"/>
          <w:tab w:val="left" w:pos="5263"/>
        </w:tabs>
        <w:wordWrap/>
        <w:overflowPunct/>
        <w:topLinePunct w:val="0"/>
        <w:bidi w:val="0"/>
        <w:spacing w:line="560" w:lineRule="exact"/>
        <w:jc w:val="center"/>
        <w:rPr>
          <w:rFonts w:hint="eastAsia" w:ascii="黑体" w:hAnsi="黑体" w:eastAsia="黑体" w:cs="黑体"/>
          <w:i/>
          <w:iCs/>
          <w:sz w:val="44"/>
          <w:szCs w:val="44"/>
        </w:rPr>
      </w:pPr>
      <w:r>
        <w:rPr>
          <w:rFonts w:hint="eastAsia" w:ascii="黑体" w:hAnsi="黑体" w:eastAsia="黑体" w:cs="黑体"/>
          <w:i/>
          <w:iCs/>
          <w:sz w:val="44"/>
          <w:szCs w:val="44"/>
        </w:rPr>
        <w:t>（仅做参考，可依据项目方案预算实际情况编制）</w:t>
      </w:r>
    </w:p>
    <w:p w14:paraId="6647BD2E">
      <w:pPr>
        <w:keepNext w:val="0"/>
        <w:keepLines w:val="0"/>
        <w:pageBreakBefore w:val="0"/>
        <w:tabs>
          <w:tab w:val="left" w:pos="277"/>
          <w:tab w:val="left" w:pos="2493"/>
          <w:tab w:val="left" w:pos="5263"/>
        </w:tabs>
        <w:wordWrap/>
        <w:overflowPunct/>
        <w:topLinePunct w:val="0"/>
        <w:bidi w:val="0"/>
        <w:spacing w:line="560" w:lineRule="exact"/>
        <w:rPr>
          <w:rFonts w:ascii="华文仿宋" w:hAnsi="华文仿宋" w:eastAsia="华文仿宋" w:cs="仿宋_GB2312"/>
          <w:sz w:val="28"/>
        </w:rPr>
      </w:pPr>
      <w:r>
        <w:rPr>
          <w:rFonts w:hint="eastAsia" w:ascii="华文仿宋" w:hAnsi="华文仿宋" w:eastAsia="华文仿宋" w:cs="仿宋_GB2312"/>
          <w:sz w:val="28"/>
        </w:rPr>
        <w:t>报价单位名称:</w:t>
      </w:r>
    </w:p>
    <w:tbl>
      <w:tblPr>
        <w:tblStyle w:val="27"/>
        <w:tblW w:w="1307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907"/>
        <w:gridCol w:w="1620"/>
        <w:gridCol w:w="977"/>
        <w:gridCol w:w="840"/>
        <w:gridCol w:w="810"/>
        <w:gridCol w:w="930"/>
        <w:gridCol w:w="2325"/>
        <w:gridCol w:w="1487"/>
        <w:gridCol w:w="1350"/>
      </w:tblGrid>
      <w:tr w14:paraId="040701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2" w:hRule="atLeast"/>
        </w:trPr>
        <w:tc>
          <w:tcPr>
            <w:tcW w:w="828" w:type="dxa"/>
            <w:vAlign w:val="center"/>
          </w:tcPr>
          <w:p w14:paraId="061B65F3">
            <w:pPr>
              <w:keepNext w:val="0"/>
              <w:keepLines w:val="0"/>
              <w:pageBreakBefore w:val="0"/>
              <w:tabs>
                <w:tab w:val="left" w:pos="277"/>
                <w:tab w:val="left" w:pos="2493"/>
                <w:tab w:val="left" w:pos="5263"/>
              </w:tabs>
              <w:wordWrap/>
              <w:overflowPunct/>
              <w:topLinePunct w:val="0"/>
              <w:bidi w:val="0"/>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序号</w:t>
            </w:r>
          </w:p>
        </w:tc>
        <w:tc>
          <w:tcPr>
            <w:tcW w:w="1907" w:type="dxa"/>
            <w:vAlign w:val="center"/>
          </w:tcPr>
          <w:p w14:paraId="6E544AB2">
            <w:pPr>
              <w:keepNext w:val="0"/>
              <w:keepLines w:val="0"/>
              <w:pageBreakBefore w:val="0"/>
              <w:tabs>
                <w:tab w:val="left" w:pos="277"/>
                <w:tab w:val="left" w:pos="2493"/>
                <w:tab w:val="left" w:pos="5263"/>
              </w:tabs>
              <w:wordWrap/>
              <w:overflowPunct/>
              <w:topLinePunct w:val="0"/>
              <w:bidi w:val="0"/>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项目明细</w:t>
            </w:r>
          </w:p>
        </w:tc>
        <w:tc>
          <w:tcPr>
            <w:tcW w:w="1620" w:type="dxa"/>
          </w:tcPr>
          <w:p w14:paraId="3FCC4EE6">
            <w:pPr>
              <w:keepNext w:val="0"/>
              <w:keepLines w:val="0"/>
              <w:pageBreakBefore w:val="0"/>
              <w:tabs>
                <w:tab w:val="left" w:pos="277"/>
                <w:tab w:val="left" w:pos="2493"/>
                <w:tab w:val="left" w:pos="5263"/>
              </w:tabs>
              <w:wordWrap/>
              <w:overflowPunct/>
              <w:topLinePunct w:val="0"/>
              <w:bidi w:val="0"/>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型号规格</w:t>
            </w:r>
          </w:p>
          <w:p w14:paraId="042416E3">
            <w:pPr>
              <w:keepNext w:val="0"/>
              <w:keepLines w:val="0"/>
              <w:pageBreakBefore w:val="0"/>
              <w:tabs>
                <w:tab w:val="left" w:pos="277"/>
                <w:tab w:val="left" w:pos="2493"/>
                <w:tab w:val="left" w:pos="5263"/>
              </w:tabs>
              <w:wordWrap/>
              <w:overflowPunct/>
              <w:topLinePunct w:val="0"/>
              <w:bidi w:val="0"/>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及技术参数</w:t>
            </w:r>
          </w:p>
        </w:tc>
        <w:tc>
          <w:tcPr>
            <w:tcW w:w="977" w:type="dxa"/>
            <w:vAlign w:val="center"/>
          </w:tcPr>
          <w:p w14:paraId="1796892B">
            <w:pPr>
              <w:keepNext w:val="0"/>
              <w:keepLines w:val="0"/>
              <w:pageBreakBefore w:val="0"/>
              <w:tabs>
                <w:tab w:val="left" w:pos="277"/>
                <w:tab w:val="left" w:pos="2493"/>
                <w:tab w:val="left" w:pos="5263"/>
              </w:tabs>
              <w:wordWrap/>
              <w:overflowPunct/>
              <w:topLinePunct w:val="0"/>
              <w:bidi w:val="0"/>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数量</w:t>
            </w:r>
          </w:p>
        </w:tc>
        <w:tc>
          <w:tcPr>
            <w:tcW w:w="840" w:type="dxa"/>
            <w:vAlign w:val="center"/>
          </w:tcPr>
          <w:p w14:paraId="193C9456">
            <w:pPr>
              <w:keepNext w:val="0"/>
              <w:keepLines w:val="0"/>
              <w:pageBreakBefore w:val="0"/>
              <w:tabs>
                <w:tab w:val="left" w:pos="277"/>
                <w:tab w:val="left" w:pos="2772"/>
                <w:tab w:val="left" w:pos="5263"/>
              </w:tabs>
              <w:wordWrap/>
              <w:overflowPunct/>
              <w:topLinePunct w:val="0"/>
              <w:bidi w:val="0"/>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单价</w:t>
            </w:r>
          </w:p>
        </w:tc>
        <w:tc>
          <w:tcPr>
            <w:tcW w:w="810" w:type="dxa"/>
            <w:vAlign w:val="center"/>
          </w:tcPr>
          <w:p w14:paraId="3F78DE1D">
            <w:pPr>
              <w:keepNext w:val="0"/>
              <w:keepLines w:val="0"/>
              <w:pageBreakBefore w:val="0"/>
              <w:tabs>
                <w:tab w:val="left" w:pos="277"/>
                <w:tab w:val="left" w:pos="2493"/>
                <w:tab w:val="left" w:pos="5263"/>
              </w:tabs>
              <w:wordWrap/>
              <w:overflowPunct/>
              <w:topLinePunct w:val="0"/>
              <w:bidi w:val="0"/>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金额</w:t>
            </w:r>
          </w:p>
        </w:tc>
        <w:tc>
          <w:tcPr>
            <w:tcW w:w="930" w:type="dxa"/>
            <w:vAlign w:val="center"/>
          </w:tcPr>
          <w:p w14:paraId="6B0F796E">
            <w:pPr>
              <w:keepNext w:val="0"/>
              <w:keepLines w:val="0"/>
              <w:pageBreakBefore w:val="0"/>
              <w:tabs>
                <w:tab w:val="left" w:pos="277"/>
                <w:tab w:val="left" w:pos="2493"/>
                <w:tab w:val="left" w:pos="5263"/>
              </w:tabs>
              <w:wordWrap/>
              <w:overflowPunct/>
              <w:topLinePunct w:val="0"/>
              <w:bidi w:val="0"/>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品牌</w:t>
            </w:r>
          </w:p>
        </w:tc>
        <w:tc>
          <w:tcPr>
            <w:tcW w:w="2325" w:type="dxa"/>
            <w:vAlign w:val="center"/>
          </w:tcPr>
          <w:p w14:paraId="5EED701E">
            <w:pPr>
              <w:keepNext w:val="0"/>
              <w:keepLines w:val="0"/>
              <w:pageBreakBefore w:val="0"/>
              <w:tabs>
                <w:tab w:val="left" w:pos="277"/>
                <w:tab w:val="left" w:pos="2493"/>
                <w:tab w:val="left" w:pos="5263"/>
              </w:tabs>
              <w:wordWrap/>
              <w:overflowPunct/>
              <w:topLinePunct w:val="0"/>
              <w:bidi w:val="0"/>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产地及制造厂商</w:t>
            </w:r>
          </w:p>
        </w:tc>
        <w:tc>
          <w:tcPr>
            <w:tcW w:w="1487" w:type="dxa"/>
            <w:vAlign w:val="center"/>
          </w:tcPr>
          <w:p w14:paraId="75BC838E">
            <w:pPr>
              <w:keepNext w:val="0"/>
              <w:keepLines w:val="0"/>
              <w:pageBreakBefore w:val="0"/>
              <w:tabs>
                <w:tab w:val="left" w:pos="277"/>
                <w:tab w:val="left" w:pos="2493"/>
                <w:tab w:val="left" w:pos="5263"/>
              </w:tabs>
              <w:wordWrap/>
              <w:overflowPunct/>
              <w:topLinePunct w:val="0"/>
              <w:bidi w:val="0"/>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性能说明</w:t>
            </w:r>
          </w:p>
        </w:tc>
        <w:tc>
          <w:tcPr>
            <w:tcW w:w="1350" w:type="dxa"/>
            <w:vAlign w:val="center"/>
          </w:tcPr>
          <w:p w14:paraId="272E7B44">
            <w:pPr>
              <w:keepNext w:val="0"/>
              <w:keepLines w:val="0"/>
              <w:pageBreakBefore w:val="0"/>
              <w:tabs>
                <w:tab w:val="left" w:pos="277"/>
                <w:tab w:val="left" w:pos="2493"/>
                <w:tab w:val="left" w:pos="5263"/>
              </w:tabs>
              <w:wordWrap/>
              <w:overflowPunct/>
              <w:topLinePunct w:val="0"/>
              <w:bidi w:val="0"/>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备   注</w:t>
            </w:r>
          </w:p>
        </w:tc>
      </w:tr>
      <w:tr w14:paraId="704D44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4" w:hRule="atLeast"/>
        </w:trPr>
        <w:tc>
          <w:tcPr>
            <w:tcW w:w="828" w:type="dxa"/>
          </w:tcPr>
          <w:p w14:paraId="7D0E8EF3">
            <w:pPr>
              <w:keepNext w:val="0"/>
              <w:keepLines w:val="0"/>
              <w:pageBreakBefore w:val="0"/>
              <w:tabs>
                <w:tab w:val="left" w:pos="277"/>
                <w:tab w:val="left" w:pos="2493"/>
                <w:tab w:val="left" w:pos="5263"/>
              </w:tabs>
              <w:wordWrap/>
              <w:overflowPunct/>
              <w:topLinePunct w:val="0"/>
              <w:bidi w:val="0"/>
              <w:spacing w:line="560" w:lineRule="exact"/>
              <w:rPr>
                <w:rFonts w:ascii="华文仿宋" w:hAnsi="华文仿宋" w:eastAsia="华文仿宋" w:cs="仿宋_GB2312"/>
                <w:sz w:val="28"/>
              </w:rPr>
            </w:pPr>
            <w:r>
              <w:rPr>
                <w:rFonts w:hint="eastAsia" w:ascii="华文仿宋" w:hAnsi="华文仿宋" w:eastAsia="华文仿宋" w:cs="仿宋_GB2312"/>
                <w:sz w:val="28"/>
              </w:rPr>
              <w:t>1</w:t>
            </w:r>
          </w:p>
        </w:tc>
        <w:tc>
          <w:tcPr>
            <w:tcW w:w="1907" w:type="dxa"/>
          </w:tcPr>
          <w:p w14:paraId="669B9119">
            <w:pPr>
              <w:keepNext w:val="0"/>
              <w:keepLines w:val="0"/>
              <w:pageBreakBefore w:val="0"/>
              <w:tabs>
                <w:tab w:val="left" w:pos="277"/>
                <w:tab w:val="left" w:pos="2493"/>
                <w:tab w:val="left" w:pos="5263"/>
              </w:tabs>
              <w:wordWrap/>
              <w:overflowPunct/>
              <w:topLinePunct w:val="0"/>
              <w:bidi w:val="0"/>
              <w:spacing w:line="560" w:lineRule="exact"/>
              <w:rPr>
                <w:rFonts w:ascii="华文仿宋" w:hAnsi="华文仿宋" w:eastAsia="华文仿宋" w:cs="仿宋_GB2312"/>
                <w:sz w:val="28"/>
              </w:rPr>
            </w:pPr>
          </w:p>
        </w:tc>
        <w:tc>
          <w:tcPr>
            <w:tcW w:w="1620" w:type="dxa"/>
          </w:tcPr>
          <w:p w14:paraId="2CEA7F2C">
            <w:pPr>
              <w:keepNext w:val="0"/>
              <w:keepLines w:val="0"/>
              <w:pageBreakBefore w:val="0"/>
              <w:tabs>
                <w:tab w:val="left" w:pos="277"/>
                <w:tab w:val="left" w:pos="2493"/>
                <w:tab w:val="left" w:pos="5263"/>
              </w:tabs>
              <w:wordWrap/>
              <w:overflowPunct/>
              <w:topLinePunct w:val="0"/>
              <w:bidi w:val="0"/>
              <w:spacing w:line="560" w:lineRule="exact"/>
              <w:rPr>
                <w:rFonts w:ascii="华文仿宋" w:hAnsi="华文仿宋" w:eastAsia="华文仿宋" w:cs="仿宋_GB2312"/>
                <w:sz w:val="28"/>
              </w:rPr>
            </w:pPr>
          </w:p>
        </w:tc>
        <w:tc>
          <w:tcPr>
            <w:tcW w:w="977" w:type="dxa"/>
          </w:tcPr>
          <w:p w14:paraId="6726FC0D">
            <w:pPr>
              <w:keepNext w:val="0"/>
              <w:keepLines w:val="0"/>
              <w:pageBreakBefore w:val="0"/>
              <w:tabs>
                <w:tab w:val="left" w:pos="277"/>
                <w:tab w:val="left" w:pos="2493"/>
                <w:tab w:val="left" w:pos="5263"/>
              </w:tabs>
              <w:wordWrap/>
              <w:overflowPunct/>
              <w:topLinePunct w:val="0"/>
              <w:bidi w:val="0"/>
              <w:spacing w:line="560" w:lineRule="exact"/>
              <w:rPr>
                <w:rFonts w:ascii="华文仿宋" w:hAnsi="华文仿宋" w:eastAsia="华文仿宋" w:cs="仿宋_GB2312"/>
                <w:sz w:val="28"/>
              </w:rPr>
            </w:pPr>
          </w:p>
        </w:tc>
        <w:tc>
          <w:tcPr>
            <w:tcW w:w="840" w:type="dxa"/>
          </w:tcPr>
          <w:p w14:paraId="0AAD081D">
            <w:pPr>
              <w:keepNext w:val="0"/>
              <w:keepLines w:val="0"/>
              <w:pageBreakBefore w:val="0"/>
              <w:tabs>
                <w:tab w:val="left" w:pos="277"/>
                <w:tab w:val="left" w:pos="2493"/>
                <w:tab w:val="left" w:pos="5263"/>
              </w:tabs>
              <w:wordWrap/>
              <w:overflowPunct/>
              <w:topLinePunct w:val="0"/>
              <w:bidi w:val="0"/>
              <w:spacing w:line="560" w:lineRule="exact"/>
              <w:rPr>
                <w:rFonts w:ascii="华文仿宋" w:hAnsi="华文仿宋" w:eastAsia="华文仿宋" w:cs="仿宋_GB2312"/>
                <w:sz w:val="28"/>
              </w:rPr>
            </w:pPr>
          </w:p>
        </w:tc>
        <w:tc>
          <w:tcPr>
            <w:tcW w:w="810" w:type="dxa"/>
          </w:tcPr>
          <w:p w14:paraId="0C5DD6BD">
            <w:pPr>
              <w:keepNext w:val="0"/>
              <w:keepLines w:val="0"/>
              <w:pageBreakBefore w:val="0"/>
              <w:tabs>
                <w:tab w:val="left" w:pos="277"/>
                <w:tab w:val="left" w:pos="2493"/>
                <w:tab w:val="left" w:pos="5263"/>
              </w:tabs>
              <w:wordWrap/>
              <w:overflowPunct/>
              <w:topLinePunct w:val="0"/>
              <w:bidi w:val="0"/>
              <w:spacing w:line="560" w:lineRule="exact"/>
              <w:rPr>
                <w:rFonts w:ascii="华文仿宋" w:hAnsi="华文仿宋" w:eastAsia="华文仿宋" w:cs="仿宋_GB2312"/>
                <w:sz w:val="28"/>
              </w:rPr>
            </w:pPr>
          </w:p>
        </w:tc>
        <w:tc>
          <w:tcPr>
            <w:tcW w:w="930" w:type="dxa"/>
          </w:tcPr>
          <w:p w14:paraId="21EBDE14">
            <w:pPr>
              <w:keepNext w:val="0"/>
              <w:keepLines w:val="0"/>
              <w:pageBreakBefore w:val="0"/>
              <w:tabs>
                <w:tab w:val="left" w:pos="277"/>
                <w:tab w:val="left" w:pos="2493"/>
                <w:tab w:val="left" w:pos="5263"/>
              </w:tabs>
              <w:wordWrap/>
              <w:overflowPunct/>
              <w:topLinePunct w:val="0"/>
              <w:bidi w:val="0"/>
              <w:spacing w:line="560" w:lineRule="exact"/>
              <w:rPr>
                <w:rFonts w:ascii="华文仿宋" w:hAnsi="华文仿宋" w:eastAsia="华文仿宋" w:cs="仿宋_GB2312"/>
                <w:sz w:val="28"/>
              </w:rPr>
            </w:pPr>
          </w:p>
        </w:tc>
        <w:tc>
          <w:tcPr>
            <w:tcW w:w="2325" w:type="dxa"/>
          </w:tcPr>
          <w:p w14:paraId="71CF58C6">
            <w:pPr>
              <w:keepNext w:val="0"/>
              <w:keepLines w:val="0"/>
              <w:pageBreakBefore w:val="0"/>
              <w:tabs>
                <w:tab w:val="left" w:pos="277"/>
                <w:tab w:val="left" w:pos="2493"/>
                <w:tab w:val="left" w:pos="5263"/>
              </w:tabs>
              <w:wordWrap/>
              <w:overflowPunct/>
              <w:topLinePunct w:val="0"/>
              <w:bidi w:val="0"/>
              <w:spacing w:line="560" w:lineRule="exact"/>
              <w:rPr>
                <w:rFonts w:ascii="华文仿宋" w:hAnsi="华文仿宋" w:eastAsia="华文仿宋" w:cs="仿宋_GB2312"/>
                <w:sz w:val="28"/>
              </w:rPr>
            </w:pPr>
          </w:p>
        </w:tc>
        <w:tc>
          <w:tcPr>
            <w:tcW w:w="1487" w:type="dxa"/>
          </w:tcPr>
          <w:p w14:paraId="01A12697">
            <w:pPr>
              <w:keepNext w:val="0"/>
              <w:keepLines w:val="0"/>
              <w:pageBreakBefore w:val="0"/>
              <w:tabs>
                <w:tab w:val="left" w:pos="277"/>
                <w:tab w:val="left" w:pos="2493"/>
                <w:tab w:val="left" w:pos="5263"/>
              </w:tabs>
              <w:wordWrap/>
              <w:overflowPunct/>
              <w:topLinePunct w:val="0"/>
              <w:bidi w:val="0"/>
              <w:spacing w:line="560" w:lineRule="exact"/>
              <w:rPr>
                <w:rFonts w:ascii="华文仿宋" w:hAnsi="华文仿宋" w:eastAsia="华文仿宋" w:cs="仿宋_GB2312"/>
                <w:sz w:val="28"/>
              </w:rPr>
            </w:pPr>
          </w:p>
        </w:tc>
        <w:tc>
          <w:tcPr>
            <w:tcW w:w="1350" w:type="dxa"/>
          </w:tcPr>
          <w:p w14:paraId="77E3BE59">
            <w:pPr>
              <w:keepNext w:val="0"/>
              <w:keepLines w:val="0"/>
              <w:pageBreakBefore w:val="0"/>
              <w:tabs>
                <w:tab w:val="left" w:pos="277"/>
                <w:tab w:val="left" w:pos="2493"/>
                <w:tab w:val="left" w:pos="5263"/>
              </w:tabs>
              <w:wordWrap/>
              <w:overflowPunct/>
              <w:topLinePunct w:val="0"/>
              <w:bidi w:val="0"/>
              <w:spacing w:line="560" w:lineRule="exact"/>
              <w:rPr>
                <w:rFonts w:ascii="华文仿宋" w:hAnsi="华文仿宋" w:eastAsia="华文仿宋" w:cs="仿宋_GB2312"/>
                <w:sz w:val="28"/>
              </w:rPr>
            </w:pPr>
          </w:p>
        </w:tc>
      </w:tr>
      <w:tr w14:paraId="2080E7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5" w:hRule="atLeast"/>
        </w:trPr>
        <w:tc>
          <w:tcPr>
            <w:tcW w:w="828" w:type="dxa"/>
          </w:tcPr>
          <w:p w14:paraId="6F528C38">
            <w:pPr>
              <w:keepNext w:val="0"/>
              <w:keepLines w:val="0"/>
              <w:pageBreakBefore w:val="0"/>
              <w:tabs>
                <w:tab w:val="left" w:pos="277"/>
                <w:tab w:val="left" w:pos="2493"/>
                <w:tab w:val="left" w:pos="5263"/>
              </w:tabs>
              <w:wordWrap/>
              <w:overflowPunct/>
              <w:topLinePunct w:val="0"/>
              <w:bidi w:val="0"/>
              <w:spacing w:line="560" w:lineRule="exact"/>
              <w:rPr>
                <w:rFonts w:ascii="华文仿宋" w:hAnsi="华文仿宋" w:eastAsia="华文仿宋" w:cs="仿宋_GB2312"/>
                <w:sz w:val="28"/>
              </w:rPr>
            </w:pPr>
            <w:r>
              <w:rPr>
                <w:rFonts w:hint="eastAsia" w:ascii="华文仿宋" w:hAnsi="华文仿宋" w:eastAsia="华文仿宋" w:cs="仿宋_GB2312"/>
                <w:sz w:val="28"/>
              </w:rPr>
              <w:t>2</w:t>
            </w:r>
          </w:p>
        </w:tc>
        <w:tc>
          <w:tcPr>
            <w:tcW w:w="1907" w:type="dxa"/>
          </w:tcPr>
          <w:p w14:paraId="27C3002C">
            <w:pPr>
              <w:keepNext w:val="0"/>
              <w:keepLines w:val="0"/>
              <w:pageBreakBefore w:val="0"/>
              <w:tabs>
                <w:tab w:val="left" w:pos="277"/>
                <w:tab w:val="left" w:pos="2493"/>
                <w:tab w:val="left" w:pos="5263"/>
              </w:tabs>
              <w:wordWrap/>
              <w:overflowPunct/>
              <w:topLinePunct w:val="0"/>
              <w:bidi w:val="0"/>
              <w:spacing w:line="560" w:lineRule="exact"/>
              <w:rPr>
                <w:rFonts w:ascii="华文仿宋" w:hAnsi="华文仿宋" w:eastAsia="华文仿宋" w:cs="仿宋_GB2312"/>
                <w:sz w:val="28"/>
              </w:rPr>
            </w:pPr>
          </w:p>
        </w:tc>
        <w:tc>
          <w:tcPr>
            <w:tcW w:w="1620" w:type="dxa"/>
          </w:tcPr>
          <w:p w14:paraId="7198C974">
            <w:pPr>
              <w:keepNext w:val="0"/>
              <w:keepLines w:val="0"/>
              <w:pageBreakBefore w:val="0"/>
              <w:tabs>
                <w:tab w:val="left" w:pos="277"/>
                <w:tab w:val="left" w:pos="2493"/>
                <w:tab w:val="left" w:pos="5263"/>
              </w:tabs>
              <w:wordWrap/>
              <w:overflowPunct/>
              <w:topLinePunct w:val="0"/>
              <w:bidi w:val="0"/>
              <w:spacing w:line="560" w:lineRule="exact"/>
              <w:rPr>
                <w:rFonts w:ascii="华文仿宋" w:hAnsi="华文仿宋" w:eastAsia="华文仿宋" w:cs="仿宋_GB2312"/>
                <w:sz w:val="28"/>
              </w:rPr>
            </w:pPr>
          </w:p>
        </w:tc>
        <w:tc>
          <w:tcPr>
            <w:tcW w:w="977" w:type="dxa"/>
          </w:tcPr>
          <w:p w14:paraId="186466E9">
            <w:pPr>
              <w:keepNext w:val="0"/>
              <w:keepLines w:val="0"/>
              <w:pageBreakBefore w:val="0"/>
              <w:tabs>
                <w:tab w:val="left" w:pos="277"/>
                <w:tab w:val="left" w:pos="2493"/>
                <w:tab w:val="left" w:pos="5263"/>
              </w:tabs>
              <w:wordWrap/>
              <w:overflowPunct/>
              <w:topLinePunct w:val="0"/>
              <w:bidi w:val="0"/>
              <w:spacing w:line="560" w:lineRule="exact"/>
              <w:rPr>
                <w:rFonts w:ascii="华文仿宋" w:hAnsi="华文仿宋" w:eastAsia="华文仿宋" w:cs="仿宋_GB2312"/>
                <w:sz w:val="28"/>
              </w:rPr>
            </w:pPr>
          </w:p>
        </w:tc>
        <w:tc>
          <w:tcPr>
            <w:tcW w:w="840" w:type="dxa"/>
          </w:tcPr>
          <w:p w14:paraId="0E41377D">
            <w:pPr>
              <w:keepNext w:val="0"/>
              <w:keepLines w:val="0"/>
              <w:pageBreakBefore w:val="0"/>
              <w:tabs>
                <w:tab w:val="left" w:pos="277"/>
                <w:tab w:val="left" w:pos="2493"/>
                <w:tab w:val="left" w:pos="5263"/>
              </w:tabs>
              <w:wordWrap/>
              <w:overflowPunct/>
              <w:topLinePunct w:val="0"/>
              <w:bidi w:val="0"/>
              <w:spacing w:line="560" w:lineRule="exact"/>
              <w:rPr>
                <w:rFonts w:ascii="华文仿宋" w:hAnsi="华文仿宋" w:eastAsia="华文仿宋" w:cs="仿宋_GB2312"/>
                <w:sz w:val="28"/>
              </w:rPr>
            </w:pPr>
          </w:p>
        </w:tc>
        <w:tc>
          <w:tcPr>
            <w:tcW w:w="810" w:type="dxa"/>
          </w:tcPr>
          <w:p w14:paraId="5FA1E862">
            <w:pPr>
              <w:keepNext w:val="0"/>
              <w:keepLines w:val="0"/>
              <w:pageBreakBefore w:val="0"/>
              <w:tabs>
                <w:tab w:val="left" w:pos="277"/>
                <w:tab w:val="left" w:pos="2493"/>
                <w:tab w:val="left" w:pos="5263"/>
              </w:tabs>
              <w:wordWrap/>
              <w:overflowPunct/>
              <w:topLinePunct w:val="0"/>
              <w:bidi w:val="0"/>
              <w:spacing w:line="560" w:lineRule="exact"/>
              <w:rPr>
                <w:rFonts w:ascii="华文仿宋" w:hAnsi="华文仿宋" w:eastAsia="华文仿宋" w:cs="仿宋_GB2312"/>
                <w:sz w:val="28"/>
              </w:rPr>
            </w:pPr>
          </w:p>
        </w:tc>
        <w:tc>
          <w:tcPr>
            <w:tcW w:w="930" w:type="dxa"/>
          </w:tcPr>
          <w:p w14:paraId="40EFF50C">
            <w:pPr>
              <w:keepNext w:val="0"/>
              <w:keepLines w:val="0"/>
              <w:pageBreakBefore w:val="0"/>
              <w:tabs>
                <w:tab w:val="left" w:pos="277"/>
                <w:tab w:val="left" w:pos="2493"/>
                <w:tab w:val="left" w:pos="5263"/>
              </w:tabs>
              <w:wordWrap/>
              <w:overflowPunct/>
              <w:topLinePunct w:val="0"/>
              <w:bidi w:val="0"/>
              <w:spacing w:line="560" w:lineRule="exact"/>
              <w:rPr>
                <w:rFonts w:ascii="华文仿宋" w:hAnsi="华文仿宋" w:eastAsia="华文仿宋" w:cs="仿宋_GB2312"/>
                <w:sz w:val="28"/>
              </w:rPr>
            </w:pPr>
          </w:p>
        </w:tc>
        <w:tc>
          <w:tcPr>
            <w:tcW w:w="2325" w:type="dxa"/>
          </w:tcPr>
          <w:p w14:paraId="5F0E111B">
            <w:pPr>
              <w:keepNext w:val="0"/>
              <w:keepLines w:val="0"/>
              <w:pageBreakBefore w:val="0"/>
              <w:tabs>
                <w:tab w:val="left" w:pos="277"/>
                <w:tab w:val="left" w:pos="2493"/>
                <w:tab w:val="left" w:pos="5263"/>
              </w:tabs>
              <w:wordWrap/>
              <w:overflowPunct/>
              <w:topLinePunct w:val="0"/>
              <w:bidi w:val="0"/>
              <w:spacing w:line="560" w:lineRule="exact"/>
              <w:rPr>
                <w:rFonts w:ascii="华文仿宋" w:hAnsi="华文仿宋" w:eastAsia="华文仿宋" w:cs="仿宋_GB2312"/>
                <w:sz w:val="28"/>
              </w:rPr>
            </w:pPr>
          </w:p>
        </w:tc>
        <w:tc>
          <w:tcPr>
            <w:tcW w:w="1487" w:type="dxa"/>
          </w:tcPr>
          <w:p w14:paraId="75C28385">
            <w:pPr>
              <w:keepNext w:val="0"/>
              <w:keepLines w:val="0"/>
              <w:pageBreakBefore w:val="0"/>
              <w:tabs>
                <w:tab w:val="left" w:pos="277"/>
                <w:tab w:val="left" w:pos="2493"/>
                <w:tab w:val="left" w:pos="5263"/>
              </w:tabs>
              <w:wordWrap/>
              <w:overflowPunct/>
              <w:topLinePunct w:val="0"/>
              <w:bidi w:val="0"/>
              <w:spacing w:line="560" w:lineRule="exact"/>
              <w:rPr>
                <w:rFonts w:ascii="华文仿宋" w:hAnsi="华文仿宋" w:eastAsia="华文仿宋" w:cs="仿宋_GB2312"/>
                <w:sz w:val="28"/>
              </w:rPr>
            </w:pPr>
          </w:p>
        </w:tc>
        <w:tc>
          <w:tcPr>
            <w:tcW w:w="1350" w:type="dxa"/>
          </w:tcPr>
          <w:p w14:paraId="14140D79">
            <w:pPr>
              <w:keepNext w:val="0"/>
              <w:keepLines w:val="0"/>
              <w:pageBreakBefore w:val="0"/>
              <w:tabs>
                <w:tab w:val="left" w:pos="277"/>
                <w:tab w:val="left" w:pos="2493"/>
                <w:tab w:val="left" w:pos="5263"/>
              </w:tabs>
              <w:wordWrap/>
              <w:overflowPunct/>
              <w:topLinePunct w:val="0"/>
              <w:bidi w:val="0"/>
              <w:spacing w:line="560" w:lineRule="exact"/>
              <w:rPr>
                <w:rFonts w:ascii="华文仿宋" w:hAnsi="华文仿宋" w:eastAsia="华文仿宋" w:cs="仿宋_GB2312"/>
                <w:sz w:val="28"/>
              </w:rPr>
            </w:pPr>
          </w:p>
        </w:tc>
      </w:tr>
      <w:tr w14:paraId="6988CF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4" w:hRule="atLeast"/>
        </w:trPr>
        <w:tc>
          <w:tcPr>
            <w:tcW w:w="828" w:type="dxa"/>
          </w:tcPr>
          <w:p w14:paraId="5DD9E918">
            <w:pPr>
              <w:keepNext w:val="0"/>
              <w:keepLines w:val="0"/>
              <w:pageBreakBefore w:val="0"/>
              <w:tabs>
                <w:tab w:val="left" w:pos="277"/>
                <w:tab w:val="left" w:pos="2493"/>
                <w:tab w:val="left" w:pos="5263"/>
              </w:tabs>
              <w:wordWrap/>
              <w:overflowPunct/>
              <w:topLinePunct w:val="0"/>
              <w:bidi w:val="0"/>
              <w:spacing w:line="560" w:lineRule="exact"/>
              <w:rPr>
                <w:rFonts w:ascii="华文仿宋" w:hAnsi="华文仿宋" w:eastAsia="华文仿宋" w:cs="仿宋_GB2312"/>
                <w:sz w:val="28"/>
              </w:rPr>
            </w:pPr>
            <w:r>
              <w:rPr>
                <w:rFonts w:hint="eastAsia" w:ascii="华文仿宋" w:hAnsi="华文仿宋" w:eastAsia="华文仿宋" w:cs="仿宋_GB2312"/>
                <w:sz w:val="28"/>
              </w:rPr>
              <w:t>……</w:t>
            </w:r>
          </w:p>
        </w:tc>
        <w:tc>
          <w:tcPr>
            <w:tcW w:w="1907" w:type="dxa"/>
          </w:tcPr>
          <w:p w14:paraId="41A4B44F">
            <w:pPr>
              <w:keepNext w:val="0"/>
              <w:keepLines w:val="0"/>
              <w:pageBreakBefore w:val="0"/>
              <w:tabs>
                <w:tab w:val="left" w:pos="277"/>
                <w:tab w:val="left" w:pos="2493"/>
                <w:tab w:val="left" w:pos="5263"/>
              </w:tabs>
              <w:wordWrap/>
              <w:overflowPunct/>
              <w:topLinePunct w:val="0"/>
              <w:bidi w:val="0"/>
              <w:spacing w:line="560" w:lineRule="exact"/>
              <w:rPr>
                <w:rFonts w:ascii="华文仿宋" w:hAnsi="华文仿宋" w:eastAsia="华文仿宋" w:cs="仿宋_GB2312"/>
                <w:sz w:val="28"/>
              </w:rPr>
            </w:pPr>
          </w:p>
        </w:tc>
        <w:tc>
          <w:tcPr>
            <w:tcW w:w="1620" w:type="dxa"/>
          </w:tcPr>
          <w:p w14:paraId="502D1A0D">
            <w:pPr>
              <w:keepNext w:val="0"/>
              <w:keepLines w:val="0"/>
              <w:pageBreakBefore w:val="0"/>
              <w:tabs>
                <w:tab w:val="left" w:pos="277"/>
                <w:tab w:val="left" w:pos="2493"/>
                <w:tab w:val="left" w:pos="5263"/>
              </w:tabs>
              <w:wordWrap/>
              <w:overflowPunct/>
              <w:topLinePunct w:val="0"/>
              <w:bidi w:val="0"/>
              <w:spacing w:line="560" w:lineRule="exact"/>
              <w:rPr>
                <w:rFonts w:ascii="华文仿宋" w:hAnsi="华文仿宋" w:eastAsia="华文仿宋" w:cs="仿宋_GB2312"/>
                <w:sz w:val="28"/>
              </w:rPr>
            </w:pPr>
          </w:p>
        </w:tc>
        <w:tc>
          <w:tcPr>
            <w:tcW w:w="977" w:type="dxa"/>
          </w:tcPr>
          <w:p w14:paraId="47FB856C">
            <w:pPr>
              <w:keepNext w:val="0"/>
              <w:keepLines w:val="0"/>
              <w:pageBreakBefore w:val="0"/>
              <w:tabs>
                <w:tab w:val="left" w:pos="277"/>
                <w:tab w:val="left" w:pos="2493"/>
                <w:tab w:val="left" w:pos="5263"/>
              </w:tabs>
              <w:wordWrap/>
              <w:overflowPunct/>
              <w:topLinePunct w:val="0"/>
              <w:bidi w:val="0"/>
              <w:spacing w:line="560" w:lineRule="exact"/>
              <w:rPr>
                <w:rFonts w:ascii="华文仿宋" w:hAnsi="华文仿宋" w:eastAsia="华文仿宋" w:cs="仿宋_GB2312"/>
                <w:sz w:val="28"/>
              </w:rPr>
            </w:pPr>
          </w:p>
        </w:tc>
        <w:tc>
          <w:tcPr>
            <w:tcW w:w="840" w:type="dxa"/>
          </w:tcPr>
          <w:p w14:paraId="1E194ABE">
            <w:pPr>
              <w:keepNext w:val="0"/>
              <w:keepLines w:val="0"/>
              <w:pageBreakBefore w:val="0"/>
              <w:tabs>
                <w:tab w:val="left" w:pos="277"/>
                <w:tab w:val="left" w:pos="2493"/>
                <w:tab w:val="left" w:pos="5263"/>
              </w:tabs>
              <w:wordWrap/>
              <w:overflowPunct/>
              <w:topLinePunct w:val="0"/>
              <w:bidi w:val="0"/>
              <w:spacing w:line="560" w:lineRule="exact"/>
              <w:rPr>
                <w:rFonts w:ascii="华文仿宋" w:hAnsi="华文仿宋" w:eastAsia="华文仿宋" w:cs="仿宋_GB2312"/>
                <w:sz w:val="28"/>
              </w:rPr>
            </w:pPr>
          </w:p>
        </w:tc>
        <w:tc>
          <w:tcPr>
            <w:tcW w:w="810" w:type="dxa"/>
          </w:tcPr>
          <w:p w14:paraId="66EE524D">
            <w:pPr>
              <w:keepNext w:val="0"/>
              <w:keepLines w:val="0"/>
              <w:pageBreakBefore w:val="0"/>
              <w:tabs>
                <w:tab w:val="left" w:pos="277"/>
                <w:tab w:val="left" w:pos="2493"/>
                <w:tab w:val="left" w:pos="5263"/>
              </w:tabs>
              <w:wordWrap/>
              <w:overflowPunct/>
              <w:topLinePunct w:val="0"/>
              <w:bidi w:val="0"/>
              <w:spacing w:line="560" w:lineRule="exact"/>
              <w:rPr>
                <w:rFonts w:ascii="华文仿宋" w:hAnsi="华文仿宋" w:eastAsia="华文仿宋" w:cs="仿宋_GB2312"/>
                <w:sz w:val="28"/>
              </w:rPr>
            </w:pPr>
          </w:p>
        </w:tc>
        <w:tc>
          <w:tcPr>
            <w:tcW w:w="930" w:type="dxa"/>
          </w:tcPr>
          <w:p w14:paraId="6204613D">
            <w:pPr>
              <w:keepNext w:val="0"/>
              <w:keepLines w:val="0"/>
              <w:pageBreakBefore w:val="0"/>
              <w:tabs>
                <w:tab w:val="left" w:pos="277"/>
                <w:tab w:val="left" w:pos="2493"/>
                <w:tab w:val="left" w:pos="5263"/>
              </w:tabs>
              <w:wordWrap/>
              <w:overflowPunct/>
              <w:topLinePunct w:val="0"/>
              <w:bidi w:val="0"/>
              <w:spacing w:line="560" w:lineRule="exact"/>
              <w:rPr>
                <w:rFonts w:ascii="华文仿宋" w:hAnsi="华文仿宋" w:eastAsia="华文仿宋" w:cs="仿宋_GB2312"/>
                <w:sz w:val="28"/>
              </w:rPr>
            </w:pPr>
          </w:p>
        </w:tc>
        <w:tc>
          <w:tcPr>
            <w:tcW w:w="2325" w:type="dxa"/>
          </w:tcPr>
          <w:p w14:paraId="51FF6B31">
            <w:pPr>
              <w:keepNext w:val="0"/>
              <w:keepLines w:val="0"/>
              <w:pageBreakBefore w:val="0"/>
              <w:tabs>
                <w:tab w:val="left" w:pos="277"/>
                <w:tab w:val="left" w:pos="2493"/>
                <w:tab w:val="left" w:pos="5263"/>
              </w:tabs>
              <w:wordWrap/>
              <w:overflowPunct/>
              <w:topLinePunct w:val="0"/>
              <w:bidi w:val="0"/>
              <w:spacing w:line="560" w:lineRule="exact"/>
              <w:rPr>
                <w:rFonts w:ascii="华文仿宋" w:hAnsi="华文仿宋" w:eastAsia="华文仿宋" w:cs="仿宋_GB2312"/>
                <w:sz w:val="28"/>
              </w:rPr>
            </w:pPr>
          </w:p>
        </w:tc>
        <w:tc>
          <w:tcPr>
            <w:tcW w:w="1487" w:type="dxa"/>
          </w:tcPr>
          <w:p w14:paraId="3AC13A13">
            <w:pPr>
              <w:keepNext w:val="0"/>
              <w:keepLines w:val="0"/>
              <w:pageBreakBefore w:val="0"/>
              <w:tabs>
                <w:tab w:val="left" w:pos="277"/>
                <w:tab w:val="left" w:pos="2493"/>
                <w:tab w:val="left" w:pos="5263"/>
              </w:tabs>
              <w:wordWrap/>
              <w:overflowPunct/>
              <w:topLinePunct w:val="0"/>
              <w:bidi w:val="0"/>
              <w:spacing w:line="560" w:lineRule="exact"/>
              <w:rPr>
                <w:rFonts w:ascii="华文仿宋" w:hAnsi="华文仿宋" w:eastAsia="华文仿宋" w:cs="仿宋_GB2312"/>
                <w:sz w:val="28"/>
              </w:rPr>
            </w:pPr>
          </w:p>
        </w:tc>
        <w:tc>
          <w:tcPr>
            <w:tcW w:w="1350" w:type="dxa"/>
          </w:tcPr>
          <w:p w14:paraId="367142FE">
            <w:pPr>
              <w:keepNext w:val="0"/>
              <w:keepLines w:val="0"/>
              <w:pageBreakBefore w:val="0"/>
              <w:tabs>
                <w:tab w:val="left" w:pos="277"/>
                <w:tab w:val="left" w:pos="2493"/>
                <w:tab w:val="left" w:pos="5263"/>
              </w:tabs>
              <w:wordWrap/>
              <w:overflowPunct/>
              <w:topLinePunct w:val="0"/>
              <w:bidi w:val="0"/>
              <w:spacing w:line="560" w:lineRule="exact"/>
              <w:rPr>
                <w:rFonts w:ascii="华文仿宋" w:hAnsi="华文仿宋" w:eastAsia="华文仿宋" w:cs="仿宋_GB2312"/>
                <w:sz w:val="28"/>
              </w:rPr>
            </w:pPr>
          </w:p>
        </w:tc>
      </w:tr>
      <w:tr w14:paraId="350607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5" w:hRule="atLeast"/>
        </w:trPr>
        <w:tc>
          <w:tcPr>
            <w:tcW w:w="4355" w:type="dxa"/>
            <w:gridSpan w:val="3"/>
          </w:tcPr>
          <w:p w14:paraId="78597FDF">
            <w:pPr>
              <w:keepNext w:val="0"/>
              <w:keepLines w:val="0"/>
              <w:pageBreakBefore w:val="0"/>
              <w:tabs>
                <w:tab w:val="left" w:pos="277"/>
                <w:tab w:val="left" w:pos="2493"/>
                <w:tab w:val="left" w:pos="5263"/>
              </w:tabs>
              <w:wordWrap/>
              <w:overflowPunct/>
              <w:topLinePunct w:val="0"/>
              <w:bidi w:val="0"/>
              <w:spacing w:line="560" w:lineRule="exact"/>
              <w:jc w:val="center"/>
              <w:rPr>
                <w:rFonts w:ascii="华文仿宋" w:hAnsi="华文仿宋" w:eastAsia="华文仿宋" w:cs="仿宋_GB2312"/>
                <w:b/>
                <w:bCs/>
                <w:sz w:val="28"/>
              </w:rPr>
            </w:pPr>
            <w:r>
              <w:rPr>
                <w:rFonts w:hint="eastAsia" w:ascii="华文仿宋" w:hAnsi="华文仿宋" w:eastAsia="华文仿宋" w:cs="仿宋_GB2312"/>
                <w:b/>
                <w:bCs/>
                <w:sz w:val="28"/>
              </w:rPr>
              <w:t>初始报价总价</w:t>
            </w:r>
          </w:p>
        </w:tc>
        <w:tc>
          <w:tcPr>
            <w:tcW w:w="7369" w:type="dxa"/>
            <w:gridSpan w:val="6"/>
          </w:tcPr>
          <w:p w14:paraId="6A8853F2">
            <w:pPr>
              <w:keepNext w:val="0"/>
              <w:keepLines w:val="0"/>
              <w:pageBreakBefore w:val="0"/>
              <w:tabs>
                <w:tab w:val="left" w:pos="277"/>
                <w:tab w:val="left" w:pos="2493"/>
                <w:tab w:val="left" w:pos="5263"/>
              </w:tabs>
              <w:wordWrap/>
              <w:overflowPunct/>
              <w:topLinePunct w:val="0"/>
              <w:bidi w:val="0"/>
              <w:spacing w:line="560" w:lineRule="exact"/>
              <w:rPr>
                <w:rFonts w:ascii="华文仿宋" w:hAnsi="华文仿宋" w:eastAsia="华文仿宋" w:cs="仿宋_GB2312"/>
                <w:sz w:val="28"/>
              </w:rPr>
            </w:pPr>
          </w:p>
        </w:tc>
        <w:tc>
          <w:tcPr>
            <w:tcW w:w="1350" w:type="dxa"/>
          </w:tcPr>
          <w:p w14:paraId="0DCFB982">
            <w:pPr>
              <w:keepNext w:val="0"/>
              <w:keepLines w:val="0"/>
              <w:pageBreakBefore w:val="0"/>
              <w:tabs>
                <w:tab w:val="left" w:pos="2493"/>
              </w:tabs>
              <w:wordWrap/>
              <w:overflowPunct/>
              <w:topLinePunct w:val="0"/>
              <w:bidi w:val="0"/>
              <w:spacing w:line="560" w:lineRule="exact"/>
              <w:rPr>
                <w:rFonts w:ascii="华文仿宋" w:hAnsi="华文仿宋" w:eastAsia="华文仿宋" w:cs="仿宋_GB2312"/>
                <w:sz w:val="28"/>
              </w:rPr>
            </w:pPr>
            <w:r>
              <w:rPr>
                <w:rFonts w:hint="eastAsia" w:ascii="华文仿宋" w:hAnsi="华文仿宋" w:eastAsia="华文仿宋" w:cs="仿宋_GB2312"/>
                <w:sz w:val="28"/>
              </w:rPr>
              <w:t>单位：元</w:t>
            </w:r>
          </w:p>
        </w:tc>
      </w:tr>
    </w:tbl>
    <w:p w14:paraId="421203C3">
      <w:pPr>
        <w:keepNext w:val="0"/>
        <w:keepLines w:val="0"/>
        <w:pageBreakBefore w:val="0"/>
        <w:tabs>
          <w:tab w:val="left" w:pos="277"/>
          <w:tab w:val="left" w:pos="2493"/>
          <w:tab w:val="left" w:pos="5263"/>
        </w:tabs>
        <w:wordWrap/>
        <w:overflowPunct/>
        <w:topLinePunct w:val="0"/>
        <w:bidi w:val="0"/>
        <w:spacing w:line="560" w:lineRule="exact"/>
        <w:rPr>
          <w:rFonts w:ascii="华文仿宋" w:hAnsi="华文仿宋" w:eastAsia="华文仿宋" w:cs="仿宋_GB2312"/>
          <w:sz w:val="28"/>
        </w:rPr>
      </w:pPr>
    </w:p>
    <w:p w14:paraId="4A3E21B9">
      <w:pPr>
        <w:keepNext w:val="0"/>
        <w:keepLines w:val="0"/>
        <w:pageBreakBefore w:val="0"/>
        <w:tabs>
          <w:tab w:val="left" w:pos="277"/>
          <w:tab w:val="left" w:pos="2493"/>
          <w:tab w:val="left" w:pos="5263"/>
        </w:tabs>
        <w:wordWrap/>
        <w:overflowPunct/>
        <w:topLinePunct w:val="0"/>
        <w:bidi w:val="0"/>
        <w:spacing w:line="560" w:lineRule="exact"/>
        <w:rPr>
          <w:rFonts w:ascii="华文仿宋" w:hAnsi="华文仿宋" w:eastAsia="华文仿宋" w:cs="仿宋_GB2312"/>
          <w:sz w:val="28"/>
        </w:rPr>
      </w:pPr>
      <w:r>
        <w:rPr>
          <w:rFonts w:hint="eastAsia" w:ascii="华文仿宋" w:hAnsi="华文仿宋" w:eastAsia="华文仿宋" w:cs="仿宋_GB2312"/>
          <w:sz w:val="28"/>
        </w:rPr>
        <w:t>报价单位代表（签字或盖章）:____________________</w:t>
      </w:r>
    </w:p>
    <w:p w14:paraId="0A5DC281">
      <w:pPr>
        <w:keepNext w:val="0"/>
        <w:keepLines w:val="0"/>
        <w:pageBreakBefore w:val="0"/>
        <w:tabs>
          <w:tab w:val="left" w:pos="277"/>
          <w:tab w:val="left" w:pos="2493"/>
          <w:tab w:val="left" w:pos="5263"/>
        </w:tabs>
        <w:wordWrap/>
        <w:overflowPunct/>
        <w:topLinePunct w:val="0"/>
        <w:bidi w:val="0"/>
        <w:spacing w:line="560" w:lineRule="exact"/>
        <w:rPr>
          <w:rFonts w:ascii="华文仿宋" w:hAnsi="华文仿宋" w:eastAsia="华文仿宋" w:cs="仿宋_GB2312"/>
          <w:sz w:val="28"/>
        </w:rPr>
      </w:pPr>
    </w:p>
    <w:p w14:paraId="591ECC40">
      <w:pPr>
        <w:keepNext w:val="0"/>
        <w:keepLines w:val="0"/>
        <w:pageBreakBefore w:val="0"/>
        <w:wordWrap/>
        <w:overflowPunct/>
        <w:topLinePunct w:val="0"/>
        <w:bidi w:val="0"/>
        <w:spacing w:line="560" w:lineRule="exact"/>
        <w:rPr>
          <w:rFonts w:ascii="华文仿宋" w:hAnsi="华文仿宋" w:eastAsia="华文仿宋" w:cs="仿宋_GB2312"/>
          <w:sz w:val="28"/>
        </w:rPr>
      </w:pPr>
    </w:p>
    <w:p w14:paraId="5A6509D5">
      <w:pPr>
        <w:keepNext w:val="0"/>
        <w:keepLines w:val="0"/>
        <w:pageBreakBefore w:val="0"/>
        <w:wordWrap/>
        <w:overflowPunct/>
        <w:topLinePunct w:val="0"/>
        <w:bidi w:val="0"/>
        <w:spacing w:line="560" w:lineRule="exact"/>
        <w:rPr>
          <w:rFonts w:ascii="华文仿宋" w:hAnsi="华文仿宋" w:eastAsia="华文仿宋" w:cs="仿宋_GB2312"/>
          <w:sz w:val="28"/>
        </w:rPr>
        <w:sectPr>
          <w:pgSz w:w="16838" w:h="11906" w:orient="landscape"/>
          <w:pgMar w:top="1803" w:right="1440" w:bottom="1803" w:left="1440" w:header="851" w:footer="992" w:gutter="0"/>
          <w:pgNumType w:fmt="numberInDash"/>
          <w:cols w:space="720" w:num="1"/>
          <w:formProt w:val="0"/>
          <w:docGrid w:type="lines" w:linePitch="319" w:charSpace="0"/>
        </w:sectPr>
      </w:pPr>
    </w:p>
    <w:p w14:paraId="739903DF">
      <w:pPr>
        <w:keepNext w:val="0"/>
        <w:keepLines w:val="0"/>
        <w:pageBreakBefore w:val="0"/>
        <w:tabs>
          <w:tab w:val="left" w:pos="277"/>
          <w:tab w:val="left" w:pos="2493"/>
          <w:tab w:val="left" w:pos="5263"/>
        </w:tabs>
        <w:wordWrap/>
        <w:overflowPunct/>
        <w:topLinePunct w:val="0"/>
        <w:bidi w:val="0"/>
        <w:spacing w:line="560" w:lineRule="exact"/>
        <w:jc w:val="center"/>
        <w:rPr>
          <w:rFonts w:ascii="黑体" w:hAnsi="黑体" w:eastAsia="黑体" w:cs="仿宋_GB2312"/>
          <w:sz w:val="44"/>
          <w:szCs w:val="44"/>
        </w:rPr>
      </w:pPr>
      <w:r>
        <w:rPr>
          <w:rFonts w:hint="eastAsia" w:ascii="黑体" w:hAnsi="黑体" w:eastAsia="黑体" w:cs="仿宋_GB2312"/>
          <w:sz w:val="44"/>
          <w:szCs w:val="44"/>
        </w:rPr>
        <w:t>二次报价表</w:t>
      </w:r>
    </w:p>
    <w:p w14:paraId="605371D0">
      <w:pPr>
        <w:keepNext w:val="0"/>
        <w:keepLines w:val="0"/>
        <w:pageBreakBefore w:val="0"/>
        <w:tabs>
          <w:tab w:val="left" w:pos="277"/>
          <w:tab w:val="left" w:pos="2493"/>
          <w:tab w:val="left" w:pos="5263"/>
        </w:tabs>
        <w:wordWrap/>
        <w:overflowPunct/>
        <w:topLinePunct w:val="0"/>
        <w:bidi w:val="0"/>
        <w:spacing w:line="560" w:lineRule="exact"/>
        <w:jc w:val="center"/>
        <w:rPr>
          <w:rFonts w:ascii="黑体" w:hAnsi="黑体" w:eastAsia="黑体" w:cs="仿宋_GB2312"/>
          <w:sz w:val="44"/>
          <w:szCs w:val="44"/>
        </w:rPr>
      </w:pPr>
      <w:r>
        <w:rPr>
          <w:rFonts w:hint="eastAsia" w:ascii="华文仿宋" w:hAnsi="华文仿宋" w:eastAsia="华文仿宋" w:cs="仿宋_GB2312"/>
          <w:sz w:val="28"/>
        </w:rPr>
        <w:t xml:space="preserve">                                                 单位:元</w:t>
      </w:r>
    </w:p>
    <w:tbl>
      <w:tblPr>
        <w:tblStyle w:val="27"/>
        <w:tblW w:w="893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09"/>
        <w:gridCol w:w="6925"/>
      </w:tblGrid>
      <w:tr w14:paraId="23BB13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1" w:hRule="atLeast"/>
        </w:trPr>
        <w:tc>
          <w:tcPr>
            <w:tcW w:w="2009" w:type="dxa"/>
            <w:vAlign w:val="center"/>
          </w:tcPr>
          <w:p w14:paraId="56573B96">
            <w:pPr>
              <w:keepNext w:val="0"/>
              <w:keepLines w:val="0"/>
              <w:pageBreakBefore w:val="0"/>
              <w:tabs>
                <w:tab w:val="left" w:pos="277"/>
                <w:tab w:val="left" w:pos="2493"/>
                <w:tab w:val="left" w:pos="5263"/>
              </w:tabs>
              <w:wordWrap/>
              <w:overflowPunct/>
              <w:topLinePunct w:val="0"/>
              <w:bidi w:val="0"/>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报价单位</w:t>
            </w:r>
          </w:p>
        </w:tc>
        <w:tc>
          <w:tcPr>
            <w:tcW w:w="6925" w:type="dxa"/>
          </w:tcPr>
          <w:p w14:paraId="5195F260">
            <w:pPr>
              <w:keepNext w:val="0"/>
              <w:keepLines w:val="0"/>
              <w:pageBreakBefore w:val="0"/>
              <w:tabs>
                <w:tab w:val="left" w:pos="277"/>
                <w:tab w:val="left" w:pos="2493"/>
                <w:tab w:val="left" w:pos="5263"/>
              </w:tabs>
              <w:wordWrap/>
              <w:overflowPunct/>
              <w:topLinePunct w:val="0"/>
              <w:bidi w:val="0"/>
              <w:spacing w:line="560" w:lineRule="exact"/>
              <w:jc w:val="center"/>
              <w:rPr>
                <w:rFonts w:ascii="华文仿宋" w:hAnsi="华文仿宋" w:eastAsia="华文仿宋" w:cs="仿宋_GB2312"/>
                <w:sz w:val="28"/>
              </w:rPr>
            </w:pPr>
          </w:p>
        </w:tc>
      </w:tr>
      <w:tr w14:paraId="518DD9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0" w:hRule="atLeast"/>
        </w:trPr>
        <w:tc>
          <w:tcPr>
            <w:tcW w:w="2009" w:type="dxa"/>
            <w:vAlign w:val="center"/>
          </w:tcPr>
          <w:p w14:paraId="475E6814">
            <w:pPr>
              <w:keepNext w:val="0"/>
              <w:keepLines w:val="0"/>
              <w:pageBreakBefore w:val="0"/>
              <w:tabs>
                <w:tab w:val="left" w:pos="277"/>
                <w:tab w:val="left" w:pos="2493"/>
                <w:tab w:val="left" w:pos="5263"/>
              </w:tabs>
              <w:wordWrap/>
              <w:overflowPunct/>
              <w:topLinePunct w:val="0"/>
              <w:bidi w:val="0"/>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项目名称</w:t>
            </w:r>
          </w:p>
        </w:tc>
        <w:tc>
          <w:tcPr>
            <w:tcW w:w="6925" w:type="dxa"/>
          </w:tcPr>
          <w:p w14:paraId="31A0DE04">
            <w:pPr>
              <w:keepNext w:val="0"/>
              <w:keepLines w:val="0"/>
              <w:pageBreakBefore w:val="0"/>
              <w:tabs>
                <w:tab w:val="left" w:pos="277"/>
                <w:tab w:val="left" w:pos="2493"/>
                <w:tab w:val="left" w:pos="5263"/>
              </w:tabs>
              <w:wordWrap/>
              <w:overflowPunct/>
              <w:topLinePunct w:val="0"/>
              <w:bidi w:val="0"/>
              <w:spacing w:line="560" w:lineRule="exact"/>
              <w:ind w:firstLine="840" w:firstLineChars="300"/>
              <w:rPr>
                <w:rFonts w:ascii="华文仿宋" w:hAnsi="华文仿宋" w:eastAsia="华文仿宋" w:cs="仿宋_GB2312"/>
                <w:sz w:val="28"/>
              </w:rPr>
            </w:pPr>
          </w:p>
        </w:tc>
      </w:tr>
      <w:tr w14:paraId="1EA8E8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90" w:hRule="atLeast"/>
        </w:trPr>
        <w:tc>
          <w:tcPr>
            <w:tcW w:w="2009" w:type="dxa"/>
            <w:vAlign w:val="center"/>
          </w:tcPr>
          <w:p w14:paraId="013EE49B">
            <w:pPr>
              <w:keepNext w:val="0"/>
              <w:keepLines w:val="0"/>
              <w:pageBreakBefore w:val="0"/>
              <w:tabs>
                <w:tab w:val="left" w:pos="277"/>
                <w:tab w:val="left" w:pos="2493"/>
                <w:tab w:val="left" w:pos="5263"/>
              </w:tabs>
              <w:wordWrap/>
              <w:overflowPunct/>
              <w:topLinePunct w:val="0"/>
              <w:bidi w:val="0"/>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二次报价</w:t>
            </w:r>
          </w:p>
          <w:p w14:paraId="2666719B">
            <w:pPr>
              <w:keepNext w:val="0"/>
              <w:keepLines w:val="0"/>
              <w:pageBreakBefore w:val="0"/>
              <w:tabs>
                <w:tab w:val="left" w:pos="277"/>
                <w:tab w:val="left" w:pos="2493"/>
                <w:tab w:val="left" w:pos="5263"/>
              </w:tabs>
              <w:wordWrap/>
              <w:overflowPunct/>
              <w:topLinePunct w:val="0"/>
              <w:bidi w:val="0"/>
              <w:spacing w:line="560" w:lineRule="exact"/>
              <w:jc w:val="center"/>
              <w:rPr>
                <w:rFonts w:ascii="华文仿宋" w:hAnsi="华文仿宋" w:eastAsia="华文仿宋" w:cs="仿宋_GB2312"/>
                <w:sz w:val="28"/>
              </w:rPr>
            </w:pPr>
          </w:p>
        </w:tc>
        <w:tc>
          <w:tcPr>
            <w:tcW w:w="6925" w:type="dxa"/>
          </w:tcPr>
          <w:p w14:paraId="5374216E">
            <w:pPr>
              <w:keepNext w:val="0"/>
              <w:keepLines w:val="0"/>
              <w:pageBreakBefore w:val="0"/>
              <w:tabs>
                <w:tab w:val="left" w:pos="277"/>
                <w:tab w:val="left" w:pos="2493"/>
                <w:tab w:val="left" w:pos="5263"/>
              </w:tabs>
              <w:wordWrap/>
              <w:overflowPunct/>
              <w:topLinePunct w:val="0"/>
              <w:bidi w:val="0"/>
              <w:spacing w:line="560" w:lineRule="exact"/>
              <w:rPr>
                <w:rFonts w:ascii="华文仿宋" w:hAnsi="华文仿宋" w:eastAsia="华文仿宋" w:cs="仿宋_GB2312"/>
                <w:sz w:val="28"/>
              </w:rPr>
            </w:pPr>
          </w:p>
          <w:p w14:paraId="0E992567">
            <w:pPr>
              <w:keepNext w:val="0"/>
              <w:keepLines w:val="0"/>
              <w:pageBreakBefore w:val="0"/>
              <w:tabs>
                <w:tab w:val="left" w:pos="277"/>
                <w:tab w:val="left" w:pos="2493"/>
                <w:tab w:val="left" w:pos="5263"/>
              </w:tabs>
              <w:wordWrap/>
              <w:overflowPunct/>
              <w:topLinePunct w:val="0"/>
              <w:bidi w:val="0"/>
              <w:spacing w:line="560" w:lineRule="exact"/>
              <w:rPr>
                <w:rFonts w:ascii="华文仿宋" w:hAnsi="华文仿宋" w:eastAsia="华文仿宋" w:cs="仿宋_GB2312"/>
                <w:sz w:val="28"/>
              </w:rPr>
            </w:pPr>
            <w:r>
              <w:rPr>
                <w:rFonts w:hint="eastAsia" w:ascii="华文仿宋" w:hAnsi="华文仿宋" w:eastAsia="华文仿宋" w:cs="仿宋_GB2312"/>
                <w:sz w:val="28"/>
              </w:rPr>
              <w:t>人民币大写：</w:t>
            </w:r>
          </w:p>
          <w:p w14:paraId="1EC66957">
            <w:pPr>
              <w:keepNext w:val="0"/>
              <w:keepLines w:val="0"/>
              <w:pageBreakBefore w:val="0"/>
              <w:tabs>
                <w:tab w:val="left" w:pos="277"/>
                <w:tab w:val="left" w:pos="2493"/>
                <w:tab w:val="left" w:pos="5263"/>
              </w:tabs>
              <w:wordWrap/>
              <w:overflowPunct/>
              <w:topLinePunct w:val="0"/>
              <w:bidi w:val="0"/>
              <w:spacing w:line="560" w:lineRule="exact"/>
              <w:ind w:firstLine="840" w:firstLineChars="300"/>
              <w:rPr>
                <w:rFonts w:ascii="华文仿宋" w:hAnsi="华文仿宋" w:eastAsia="华文仿宋" w:cs="仿宋_GB2312"/>
                <w:sz w:val="28"/>
              </w:rPr>
            </w:pPr>
            <w:r>
              <w:rPr>
                <w:rFonts w:hint="eastAsia" w:ascii="华文仿宋" w:hAnsi="华文仿宋" w:eastAsia="华文仿宋" w:cs="仿宋_GB2312"/>
                <w:sz w:val="28"/>
              </w:rPr>
              <w:t>小写：</w:t>
            </w:r>
          </w:p>
        </w:tc>
      </w:tr>
      <w:tr w14:paraId="7C6977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9" w:hRule="atLeast"/>
        </w:trPr>
        <w:tc>
          <w:tcPr>
            <w:tcW w:w="2009" w:type="dxa"/>
            <w:vAlign w:val="center"/>
          </w:tcPr>
          <w:p w14:paraId="1C27E786">
            <w:pPr>
              <w:keepNext w:val="0"/>
              <w:keepLines w:val="0"/>
              <w:pageBreakBefore w:val="0"/>
              <w:tabs>
                <w:tab w:val="left" w:pos="277"/>
                <w:tab w:val="left" w:pos="2493"/>
                <w:tab w:val="left" w:pos="5263"/>
              </w:tabs>
              <w:wordWrap/>
              <w:overflowPunct/>
              <w:topLinePunct w:val="0"/>
              <w:bidi w:val="0"/>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质量</w:t>
            </w:r>
          </w:p>
        </w:tc>
        <w:tc>
          <w:tcPr>
            <w:tcW w:w="6925" w:type="dxa"/>
            <w:vAlign w:val="center"/>
          </w:tcPr>
          <w:p w14:paraId="623A3036">
            <w:pPr>
              <w:keepNext w:val="0"/>
              <w:keepLines w:val="0"/>
              <w:pageBreakBefore w:val="0"/>
              <w:tabs>
                <w:tab w:val="left" w:pos="277"/>
                <w:tab w:val="left" w:pos="2493"/>
                <w:tab w:val="left" w:pos="5263"/>
              </w:tabs>
              <w:wordWrap/>
              <w:overflowPunct/>
              <w:topLinePunct w:val="0"/>
              <w:bidi w:val="0"/>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达到相关行业标准或符合采购方要求</w:t>
            </w:r>
          </w:p>
        </w:tc>
      </w:tr>
      <w:tr w14:paraId="70DC0B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5" w:hRule="atLeast"/>
        </w:trPr>
        <w:tc>
          <w:tcPr>
            <w:tcW w:w="2009" w:type="dxa"/>
            <w:vAlign w:val="center"/>
          </w:tcPr>
          <w:p w14:paraId="016A2F27">
            <w:pPr>
              <w:keepNext w:val="0"/>
              <w:keepLines w:val="0"/>
              <w:pageBreakBefore w:val="0"/>
              <w:tabs>
                <w:tab w:val="left" w:pos="277"/>
                <w:tab w:val="left" w:pos="2493"/>
                <w:tab w:val="left" w:pos="5263"/>
              </w:tabs>
              <w:wordWrap/>
              <w:overflowPunct/>
              <w:topLinePunct w:val="0"/>
              <w:bidi w:val="0"/>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交付期</w:t>
            </w:r>
          </w:p>
        </w:tc>
        <w:tc>
          <w:tcPr>
            <w:tcW w:w="6925" w:type="dxa"/>
          </w:tcPr>
          <w:p w14:paraId="3FC6EA5A">
            <w:pPr>
              <w:keepNext w:val="0"/>
              <w:keepLines w:val="0"/>
              <w:pageBreakBefore w:val="0"/>
              <w:tabs>
                <w:tab w:val="left" w:pos="277"/>
                <w:tab w:val="left" w:pos="2493"/>
                <w:tab w:val="left" w:pos="5263"/>
              </w:tabs>
              <w:wordWrap/>
              <w:overflowPunct/>
              <w:topLinePunct w:val="0"/>
              <w:bidi w:val="0"/>
              <w:spacing w:line="560" w:lineRule="exact"/>
              <w:rPr>
                <w:rFonts w:ascii="华文仿宋" w:hAnsi="华文仿宋" w:eastAsia="华文仿宋" w:cs="仿宋_GB2312"/>
                <w:sz w:val="28"/>
              </w:rPr>
            </w:pPr>
          </w:p>
        </w:tc>
      </w:tr>
      <w:tr w14:paraId="2C56BD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02" w:hRule="atLeast"/>
        </w:trPr>
        <w:tc>
          <w:tcPr>
            <w:tcW w:w="2009" w:type="dxa"/>
            <w:vAlign w:val="center"/>
          </w:tcPr>
          <w:p w14:paraId="44E74E39">
            <w:pPr>
              <w:keepNext w:val="0"/>
              <w:keepLines w:val="0"/>
              <w:pageBreakBefore w:val="0"/>
              <w:tabs>
                <w:tab w:val="left" w:pos="277"/>
                <w:tab w:val="left" w:pos="2493"/>
                <w:tab w:val="left" w:pos="5263"/>
              </w:tabs>
              <w:wordWrap/>
              <w:overflowPunct/>
              <w:topLinePunct w:val="0"/>
              <w:bidi w:val="0"/>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报价单位</w:t>
            </w:r>
          </w:p>
          <w:p w14:paraId="1855C92A">
            <w:pPr>
              <w:keepNext w:val="0"/>
              <w:keepLines w:val="0"/>
              <w:pageBreakBefore w:val="0"/>
              <w:tabs>
                <w:tab w:val="left" w:pos="277"/>
                <w:tab w:val="left" w:pos="2493"/>
                <w:tab w:val="left" w:pos="5263"/>
              </w:tabs>
              <w:wordWrap/>
              <w:overflowPunct/>
              <w:topLinePunct w:val="0"/>
              <w:bidi w:val="0"/>
              <w:spacing w:line="560" w:lineRule="exact"/>
              <w:jc w:val="center"/>
              <w:rPr>
                <w:rFonts w:ascii="华文仿宋" w:hAnsi="华文仿宋" w:eastAsia="华文仿宋" w:cs="仿宋_GB2312"/>
                <w:sz w:val="28"/>
              </w:rPr>
            </w:pPr>
          </w:p>
        </w:tc>
        <w:tc>
          <w:tcPr>
            <w:tcW w:w="6925" w:type="dxa"/>
          </w:tcPr>
          <w:p w14:paraId="675F23A1">
            <w:pPr>
              <w:keepNext w:val="0"/>
              <w:keepLines w:val="0"/>
              <w:pageBreakBefore w:val="0"/>
              <w:tabs>
                <w:tab w:val="left" w:pos="277"/>
                <w:tab w:val="left" w:pos="2493"/>
                <w:tab w:val="left" w:pos="5263"/>
              </w:tabs>
              <w:wordWrap/>
              <w:overflowPunct/>
              <w:topLinePunct w:val="0"/>
              <w:bidi w:val="0"/>
              <w:spacing w:line="560" w:lineRule="exact"/>
              <w:rPr>
                <w:rFonts w:ascii="华文仿宋" w:hAnsi="华文仿宋" w:eastAsia="华文仿宋" w:cs="仿宋_GB2312"/>
                <w:sz w:val="28"/>
              </w:rPr>
            </w:pPr>
          </w:p>
          <w:p w14:paraId="44B567BD">
            <w:pPr>
              <w:keepNext w:val="0"/>
              <w:keepLines w:val="0"/>
              <w:pageBreakBefore w:val="0"/>
              <w:tabs>
                <w:tab w:val="left" w:pos="277"/>
                <w:tab w:val="left" w:pos="2493"/>
                <w:tab w:val="left" w:pos="5263"/>
              </w:tabs>
              <w:wordWrap/>
              <w:overflowPunct/>
              <w:topLinePunct w:val="0"/>
              <w:bidi w:val="0"/>
              <w:spacing w:line="560" w:lineRule="exact"/>
              <w:rPr>
                <w:rFonts w:ascii="华文仿宋" w:hAnsi="华文仿宋" w:eastAsia="华文仿宋" w:cs="仿宋_GB2312"/>
                <w:sz w:val="28"/>
              </w:rPr>
            </w:pPr>
            <w:r>
              <w:rPr>
                <w:rFonts w:hint="eastAsia" w:ascii="华文仿宋" w:hAnsi="华文仿宋" w:eastAsia="华文仿宋" w:cs="仿宋_GB2312"/>
                <w:sz w:val="28"/>
              </w:rPr>
              <w:t>法定代表人（签字或盖章）：</w:t>
            </w:r>
          </w:p>
          <w:p w14:paraId="1A14ABB0">
            <w:pPr>
              <w:keepNext w:val="0"/>
              <w:keepLines w:val="0"/>
              <w:pageBreakBefore w:val="0"/>
              <w:tabs>
                <w:tab w:val="left" w:pos="277"/>
                <w:tab w:val="left" w:pos="2493"/>
                <w:tab w:val="left" w:pos="5263"/>
              </w:tabs>
              <w:wordWrap/>
              <w:overflowPunct/>
              <w:topLinePunct w:val="0"/>
              <w:bidi w:val="0"/>
              <w:spacing w:line="560" w:lineRule="exact"/>
              <w:rPr>
                <w:rFonts w:ascii="华文仿宋" w:hAnsi="华文仿宋" w:eastAsia="华文仿宋" w:cs="仿宋_GB2312"/>
                <w:sz w:val="28"/>
              </w:rPr>
            </w:pPr>
          </w:p>
          <w:p w14:paraId="64519D8F">
            <w:pPr>
              <w:keepNext w:val="0"/>
              <w:keepLines w:val="0"/>
              <w:pageBreakBefore w:val="0"/>
              <w:tabs>
                <w:tab w:val="left" w:pos="277"/>
                <w:tab w:val="left" w:pos="2493"/>
                <w:tab w:val="left" w:pos="5263"/>
              </w:tabs>
              <w:wordWrap/>
              <w:overflowPunct/>
              <w:topLinePunct w:val="0"/>
              <w:bidi w:val="0"/>
              <w:spacing w:line="560" w:lineRule="exact"/>
              <w:rPr>
                <w:rFonts w:ascii="华文仿宋" w:hAnsi="华文仿宋" w:eastAsia="华文仿宋" w:cs="仿宋_GB2312"/>
                <w:sz w:val="28"/>
              </w:rPr>
            </w:pPr>
            <w:r>
              <w:rPr>
                <w:rFonts w:hint="eastAsia" w:ascii="华文仿宋" w:hAnsi="华文仿宋" w:eastAsia="华文仿宋" w:cs="仿宋_GB2312"/>
                <w:sz w:val="28"/>
              </w:rPr>
              <w:t>委托代理人（签字或盖章）：</w:t>
            </w:r>
          </w:p>
          <w:p w14:paraId="0A8A89AD">
            <w:pPr>
              <w:keepNext w:val="0"/>
              <w:keepLines w:val="0"/>
              <w:pageBreakBefore w:val="0"/>
              <w:tabs>
                <w:tab w:val="left" w:pos="277"/>
                <w:tab w:val="left" w:pos="2493"/>
                <w:tab w:val="left" w:pos="5263"/>
              </w:tabs>
              <w:wordWrap/>
              <w:overflowPunct/>
              <w:topLinePunct w:val="0"/>
              <w:bidi w:val="0"/>
              <w:spacing w:line="560" w:lineRule="exact"/>
              <w:rPr>
                <w:rFonts w:ascii="华文仿宋" w:hAnsi="华文仿宋" w:eastAsia="华文仿宋" w:cs="仿宋_GB2312"/>
                <w:sz w:val="28"/>
              </w:rPr>
            </w:pPr>
            <w:r>
              <w:rPr>
                <w:rFonts w:hint="eastAsia" w:ascii="华文仿宋" w:hAnsi="华文仿宋" w:eastAsia="华文仿宋" w:cs="仿宋_GB2312"/>
                <w:sz w:val="28"/>
              </w:rPr>
              <w:t xml:space="preserve">                                    </w:t>
            </w:r>
          </w:p>
          <w:p w14:paraId="0209818E">
            <w:pPr>
              <w:keepNext w:val="0"/>
              <w:keepLines w:val="0"/>
              <w:pageBreakBefore w:val="0"/>
              <w:tabs>
                <w:tab w:val="left" w:pos="277"/>
                <w:tab w:val="left" w:pos="2493"/>
                <w:tab w:val="left" w:pos="5263"/>
              </w:tabs>
              <w:wordWrap/>
              <w:overflowPunct/>
              <w:topLinePunct w:val="0"/>
              <w:bidi w:val="0"/>
              <w:spacing w:line="560" w:lineRule="exact"/>
              <w:rPr>
                <w:rFonts w:ascii="华文仿宋" w:hAnsi="华文仿宋" w:eastAsia="华文仿宋" w:cs="仿宋_GB2312"/>
                <w:sz w:val="28"/>
              </w:rPr>
            </w:pPr>
            <w:r>
              <w:rPr>
                <w:rFonts w:hint="eastAsia" w:ascii="华文仿宋" w:hAnsi="华文仿宋" w:eastAsia="华文仿宋" w:cs="仿宋_GB2312"/>
                <w:sz w:val="28"/>
              </w:rPr>
              <w:t xml:space="preserve">                               （公章）</w:t>
            </w:r>
          </w:p>
          <w:p w14:paraId="5F4ECA59">
            <w:pPr>
              <w:keepNext w:val="0"/>
              <w:keepLines w:val="0"/>
              <w:pageBreakBefore w:val="0"/>
              <w:tabs>
                <w:tab w:val="left" w:pos="277"/>
                <w:tab w:val="left" w:pos="2493"/>
                <w:tab w:val="left" w:pos="5263"/>
              </w:tabs>
              <w:wordWrap/>
              <w:overflowPunct/>
              <w:topLinePunct w:val="0"/>
              <w:bidi w:val="0"/>
              <w:spacing w:line="560" w:lineRule="exact"/>
              <w:ind w:firstLine="1960" w:firstLineChars="700"/>
              <w:rPr>
                <w:rFonts w:ascii="华文仿宋" w:hAnsi="华文仿宋" w:eastAsia="华文仿宋" w:cs="仿宋_GB2312"/>
                <w:sz w:val="28"/>
              </w:rPr>
            </w:pPr>
            <w:r>
              <w:rPr>
                <w:rFonts w:hint="eastAsia" w:ascii="华文仿宋" w:hAnsi="华文仿宋" w:eastAsia="华文仿宋" w:cs="仿宋_GB2312"/>
                <w:sz w:val="28"/>
              </w:rPr>
              <w:t xml:space="preserve">             年     月    日</w:t>
            </w:r>
          </w:p>
        </w:tc>
      </w:tr>
    </w:tbl>
    <w:p w14:paraId="1F1AFDA4">
      <w:pPr>
        <w:pStyle w:val="9"/>
        <w:keepNext w:val="0"/>
        <w:keepLines w:val="0"/>
        <w:pageBreakBefore w:val="0"/>
        <w:wordWrap/>
        <w:overflowPunct/>
        <w:topLinePunct w:val="0"/>
        <w:bidi w:val="0"/>
        <w:spacing w:line="560" w:lineRule="exact"/>
        <w:rPr>
          <w:rFonts w:ascii="华文仿宋" w:hAnsi="华文仿宋" w:eastAsia="华文仿宋"/>
          <w:b w:val="0"/>
          <w:sz w:val="21"/>
          <w:szCs w:val="21"/>
        </w:rPr>
      </w:pPr>
    </w:p>
    <w:p w14:paraId="6A4A701E">
      <w:pPr>
        <w:pStyle w:val="9"/>
        <w:keepNext w:val="0"/>
        <w:keepLines w:val="0"/>
        <w:pageBreakBefore w:val="0"/>
        <w:wordWrap/>
        <w:overflowPunct/>
        <w:topLinePunct w:val="0"/>
        <w:bidi w:val="0"/>
        <w:spacing w:line="560" w:lineRule="exact"/>
        <w:jc w:val="both"/>
        <w:rPr>
          <w:rFonts w:ascii="华文仿宋" w:hAnsi="华文仿宋" w:eastAsia="华文仿宋"/>
          <w:sz w:val="21"/>
          <w:szCs w:val="21"/>
        </w:rPr>
      </w:pPr>
      <w:r>
        <w:rPr>
          <w:rFonts w:hint="eastAsia" w:ascii="黑体" w:hAnsi="黑体" w:eastAsia="黑体" w:cs="黑体"/>
          <w:b w:val="0"/>
          <w:bCs/>
          <w:sz w:val="28"/>
        </w:rPr>
        <w:t xml:space="preserve">    </w:t>
      </w:r>
      <w:r>
        <w:rPr>
          <w:rFonts w:hint="eastAsia" w:ascii="黑体" w:hAnsi="黑体" w:eastAsia="黑体" w:cs="黑体"/>
          <w:sz w:val="28"/>
        </w:rPr>
        <w:t>注：本次询价分初始报价和二次报价，经与采购方询价小组谈判后，再填制二次报价表（手工填写）。</w:t>
      </w:r>
    </w:p>
    <w:p w14:paraId="2783D5D8">
      <w:pPr>
        <w:keepNext w:val="0"/>
        <w:keepLines w:val="0"/>
        <w:pageBreakBefore w:val="0"/>
        <w:wordWrap/>
        <w:overflowPunct/>
        <w:topLinePunct w:val="0"/>
        <w:bidi w:val="0"/>
        <w:spacing w:line="560" w:lineRule="exact"/>
        <w:rPr>
          <w:rFonts w:ascii="华文仿宋" w:hAnsi="华文仿宋" w:eastAsia="华文仿宋" w:cs="仿宋_GB2312"/>
          <w:b/>
          <w:sz w:val="28"/>
        </w:rPr>
        <w:sectPr>
          <w:pgSz w:w="11906" w:h="16838"/>
          <w:pgMar w:top="1440" w:right="1800" w:bottom="1440" w:left="1800" w:header="851" w:footer="992" w:gutter="0"/>
          <w:pgNumType w:fmt="numberInDash"/>
          <w:cols w:space="720" w:num="1"/>
          <w:formProt w:val="0"/>
          <w:docGrid w:type="lines" w:linePitch="312" w:charSpace="0"/>
        </w:sectPr>
      </w:pPr>
    </w:p>
    <w:p w14:paraId="1FAB277F">
      <w:pPr>
        <w:keepNext w:val="0"/>
        <w:keepLines w:val="0"/>
        <w:pageBreakBefore w:val="0"/>
        <w:wordWrap/>
        <w:overflowPunct/>
        <w:topLinePunct w:val="0"/>
        <w:bidi w:val="0"/>
        <w:spacing w:line="560" w:lineRule="exact"/>
        <w:rPr>
          <w:rFonts w:ascii="华文仿宋" w:hAnsi="华文仿宋" w:eastAsia="华文仿宋" w:cs="仿宋_GB2312"/>
          <w:sz w:val="32"/>
        </w:rPr>
      </w:pPr>
    </w:p>
    <w:p w14:paraId="1D30B0B6">
      <w:pPr>
        <w:keepNext w:val="0"/>
        <w:keepLines w:val="0"/>
        <w:pageBreakBefore w:val="0"/>
        <w:wordWrap/>
        <w:overflowPunct/>
        <w:topLinePunct w:val="0"/>
        <w:bidi w:val="0"/>
        <w:spacing w:line="560" w:lineRule="exact"/>
        <w:jc w:val="center"/>
        <w:rPr>
          <w:rFonts w:ascii="宋体" w:hAnsi="宋体" w:eastAsia="宋体" w:cs="宋体"/>
          <w:b/>
          <w:bCs/>
          <w:sz w:val="36"/>
          <w:szCs w:val="36"/>
        </w:rPr>
      </w:pPr>
      <w:r>
        <w:rPr>
          <w:rFonts w:hint="eastAsia" w:ascii="宋体" w:hAnsi="宋体" w:eastAsia="宋体" w:cs="宋体"/>
          <w:b/>
          <w:bCs/>
          <w:sz w:val="36"/>
          <w:szCs w:val="36"/>
        </w:rPr>
        <w:t>授权委托书</w:t>
      </w:r>
    </w:p>
    <w:p w14:paraId="4423DC0C">
      <w:pPr>
        <w:keepNext w:val="0"/>
        <w:keepLines w:val="0"/>
        <w:pageBreakBefore w:val="0"/>
        <w:wordWrap/>
        <w:overflowPunct/>
        <w:topLinePunct w:val="0"/>
        <w:bidi w:val="0"/>
        <w:spacing w:line="560" w:lineRule="exact"/>
        <w:jc w:val="center"/>
        <w:outlineLvl w:val="0"/>
        <w:rPr>
          <w:rFonts w:ascii="华文仿宋" w:hAnsi="华文仿宋" w:eastAsia="华文仿宋" w:cs="仿宋_GB2312"/>
          <w:b/>
          <w:sz w:val="32"/>
        </w:rPr>
      </w:pPr>
    </w:p>
    <w:p w14:paraId="7B533971">
      <w:pPr>
        <w:keepNext w:val="0"/>
        <w:keepLines w:val="0"/>
        <w:pageBreakBefore w:val="0"/>
        <w:wordWrap/>
        <w:overflowPunct/>
        <w:topLinePunct w:val="0"/>
        <w:bidi w:val="0"/>
        <w:spacing w:line="560" w:lineRule="exact"/>
        <w:ind w:firstLine="570"/>
        <w:jc w:val="left"/>
        <w:rPr>
          <w:rFonts w:ascii="华文仿宋" w:hAnsi="华文仿宋" w:eastAsia="华文仿宋" w:cs="仿宋_GB2312"/>
          <w:sz w:val="28"/>
        </w:rPr>
      </w:pPr>
      <w:r>
        <w:rPr>
          <w:rFonts w:hint="eastAsia" w:ascii="华文仿宋" w:hAnsi="华文仿宋" w:eastAsia="华文仿宋" w:cs="仿宋_GB2312"/>
          <w:sz w:val="28"/>
        </w:rPr>
        <w:t>本授权委托书声明：我</w:t>
      </w:r>
      <w:r>
        <w:rPr>
          <w:rFonts w:hint="eastAsia" w:ascii="华文仿宋" w:hAnsi="华文仿宋" w:eastAsia="华文仿宋" w:cs="仿宋_GB2312"/>
          <w:sz w:val="28"/>
          <w:u w:val="single"/>
        </w:rPr>
        <w:t xml:space="preserve">         </w:t>
      </w:r>
      <w:r>
        <w:rPr>
          <w:rFonts w:hint="eastAsia" w:ascii="华文仿宋" w:hAnsi="华文仿宋" w:eastAsia="华文仿宋" w:cs="仿宋_GB2312"/>
          <w:sz w:val="28"/>
        </w:rPr>
        <w:t>（姓名）系</w:t>
      </w:r>
      <w:r>
        <w:rPr>
          <w:rFonts w:hint="eastAsia" w:ascii="华文仿宋" w:hAnsi="华文仿宋" w:eastAsia="华文仿宋" w:cs="仿宋_GB2312"/>
          <w:sz w:val="28"/>
          <w:u w:val="single"/>
        </w:rPr>
        <w:t xml:space="preserve">              </w:t>
      </w:r>
      <w:r>
        <w:rPr>
          <w:rFonts w:hint="eastAsia" w:ascii="华文仿宋" w:hAnsi="华文仿宋" w:eastAsia="华文仿宋" w:cs="仿宋_GB2312"/>
          <w:sz w:val="28"/>
        </w:rPr>
        <w:t>（投标人名称）的法定代表人，现授权委托</w:t>
      </w:r>
      <w:r>
        <w:rPr>
          <w:rFonts w:hint="eastAsia" w:ascii="华文仿宋" w:hAnsi="华文仿宋" w:eastAsia="华文仿宋" w:cs="仿宋_GB2312"/>
          <w:sz w:val="28"/>
          <w:u w:val="single"/>
        </w:rPr>
        <w:t xml:space="preserve">                   </w:t>
      </w:r>
      <w:r>
        <w:rPr>
          <w:rFonts w:hint="eastAsia" w:ascii="华文仿宋" w:hAnsi="华文仿宋" w:eastAsia="华文仿宋" w:cs="仿宋_GB2312"/>
          <w:sz w:val="28"/>
        </w:rPr>
        <w:t>（单位名称）的</w:t>
      </w:r>
      <w:r>
        <w:rPr>
          <w:rFonts w:hint="eastAsia" w:ascii="华文仿宋" w:hAnsi="华文仿宋" w:eastAsia="华文仿宋" w:cs="仿宋_GB2312"/>
          <w:sz w:val="28"/>
          <w:u w:val="single"/>
        </w:rPr>
        <w:t xml:space="preserve">                        </w:t>
      </w:r>
      <w:r>
        <w:rPr>
          <w:rFonts w:hint="eastAsia" w:ascii="华文仿宋" w:hAnsi="华文仿宋" w:eastAsia="华文仿宋" w:cs="仿宋_GB2312"/>
          <w:sz w:val="28"/>
        </w:rPr>
        <w:t>（姓名、职务）为我公司代理人，以本公司的名义参加</w:t>
      </w:r>
      <w:r>
        <w:rPr>
          <w:rFonts w:hint="eastAsia" w:ascii="华文仿宋" w:hAnsi="华文仿宋" w:eastAsia="华文仿宋" w:cs="仿宋_GB2312"/>
          <w:sz w:val="28"/>
          <w:u w:val="single"/>
        </w:rPr>
        <w:t xml:space="preserve"> </w:t>
      </w:r>
      <w:r>
        <w:rPr>
          <w:rFonts w:hint="eastAsia" w:ascii="华文仿宋" w:hAnsi="华文仿宋" w:eastAsia="华文仿宋" w:cs="仿宋_GB2312"/>
          <w:sz w:val="28"/>
          <w:highlight w:val="none"/>
          <w:u w:val="single"/>
        </w:rPr>
        <w:t>石家庄市</w:t>
      </w:r>
      <w:r>
        <w:rPr>
          <w:rFonts w:hint="eastAsia" w:ascii="华文仿宋" w:hAnsi="华文仿宋" w:eastAsia="华文仿宋" w:cs="仿宋_GB2312"/>
          <w:sz w:val="28"/>
          <w:highlight w:val="none"/>
          <w:u w:val="single"/>
          <w:lang w:eastAsia="zh-CN"/>
        </w:rPr>
        <w:t>生态环境局</w:t>
      </w:r>
      <w:r>
        <w:rPr>
          <w:rFonts w:hint="eastAsia" w:ascii="华文仿宋" w:hAnsi="华文仿宋" w:eastAsia="华文仿宋" w:cs="仿宋_GB2312"/>
          <w:sz w:val="28"/>
        </w:rPr>
        <w:t>的</w:t>
      </w:r>
      <w:r>
        <w:rPr>
          <w:rFonts w:ascii="华文仿宋" w:hAnsi="华文仿宋" w:eastAsia="华文仿宋" w:cs="仿宋_GB2312"/>
          <w:sz w:val="28"/>
          <w:u w:val="single"/>
        </w:rPr>
        <w:t xml:space="preserve">  </w:t>
      </w:r>
      <w:r>
        <w:rPr>
          <w:rFonts w:hint="eastAsia" w:ascii="华文仿宋" w:hAnsi="华文仿宋" w:eastAsia="华文仿宋" w:cs="仿宋_GB2312"/>
          <w:sz w:val="28"/>
          <w:u w:val="single"/>
        </w:rPr>
        <w:t xml:space="preserve"> </w:t>
      </w:r>
      <w:r>
        <w:rPr>
          <w:rFonts w:hint="eastAsia" w:ascii="华文仿宋" w:hAnsi="华文仿宋" w:eastAsia="华文仿宋" w:cs="仿宋_GB2312"/>
          <w:sz w:val="28"/>
          <w:u w:val="single"/>
          <w:lang w:val="en-US" w:eastAsia="zh-CN"/>
        </w:rPr>
        <w:t xml:space="preserve">   </w:t>
      </w:r>
      <w:r>
        <w:rPr>
          <w:rFonts w:hint="eastAsia" w:ascii="华文仿宋" w:hAnsi="华文仿宋" w:eastAsia="华文仿宋" w:cs="仿宋_GB2312"/>
          <w:sz w:val="28"/>
        </w:rPr>
        <w:t>项目的市场询价活动。代理人在询价谈判过程中所签署的一切文件和处理与之有关的一切事务，我均予以承认。</w:t>
      </w:r>
    </w:p>
    <w:p w14:paraId="10AA6A9D">
      <w:pPr>
        <w:keepNext w:val="0"/>
        <w:keepLines w:val="0"/>
        <w:pageBreakBefore w:val="0"/>
        <w:wordWrap/>
        <w:overflowPunct/>
        <w:topLinePunct w:val="0"/>
        <w:bidi w:val="0"/>
        <w:spacing w:line="560" w:lineRule="exact"/>
        <w:ind w:firstLine="570"/>
        <w:jc w:val="left"/>
        <w:rPr>
          <w:rFonts w:ascii="华文仿宋" w:hAnsi="华文仿宋" w:eastAsia="华文仿宋" w:cs="仿宋_GB2312"/>
          <w:sz w:val="28"/>
        </w:rPr>
      </w:pPr>
      <w:r>
        <w:rPr>
          <w:rFonts w:hint="eastAsia" w:ascii="华文仿宋" w:hAnsi="华文仿宋" w:eastAsia="华文仿宋" w:cs="仿宋_GB2312"/>
          <w:sz w:val="28"/>
        </w:rPr>
        <w:t>代理人无转委托权。特此委托。</w:t>
      </w:r>
    </w:p>
    <w:p w14:paraId="6D479DA2">
      <w:pPr>
        <w:keepNext w:val="0"/>
        <w:keepLines w:val="0"/>
        <w:pageBreakBefore w:val="0"/>
        <w:wordWrap/>
        <w:overflowPunct/>
        <w:topLinePunct w:val="0"/>
        <w:bidi w:val="0"/>
        <w:spacing w:line="560" w:lineRule="exact"/>
        <w:ind w:firstLine="570"/>
        <w:rPr>
          <w:rFonts w:ascii="华文仿宋" w:hAnsi="华文仿宋" w:eastAsia="华文仿宋" w:cs="仿宋_GB2312"/>
          <w:sz w:val="28"/>
        </w:rPr>
      </w:pPr>
    </w:p>
    <w:p w14:paraId="3449C62A">
      <w:pPr>
        <w:keepNext w:val="0"/>
        <w:keepLines w:val="0"/>
        <w:pageBreakBefore w:val="0"/>
        <w:wordWrap/>
        <w:overflowPunct/>
        <w:topLinePunct w:val="0"/>
        <w:bidi w:val="0"/>
        <w:spacing w:line="560" w:lineRule="exact"/>
        <w:ind w:firstLine="570"/>
        <w:rPr>
          <w:rFonts w:ascii="华文仿宋" w:hAnsi="华文仿宋" w:eastAsia="华文仿宋" w:cs="仿宋_GB2312"/>
          <w:sz w:val="28"/>
        </w:rPr>
      </w:pPr>
      <w:r>
        <w:rPr>
          <w:rFonts w:hint="eastAsia" w:ascii="华文仿宋" w:hAnsi="华文仿宋" w:eastAsia="华文仿宋" w:cs="仿宋_GB2312"/>
          <w:sz w:val="28"/>
        </w:rPr>
        <w:t>代理人：                性别：            年龄：</w:t>
      </w:r>
    </w:p>
    <w:p w14:paraId="6369C5B4">
      <w:pPr>
        <w:keepNext w:val="0"/>
        <w:keepLines w:val="0"/>
        <w:pageBreakBefore w:val="0"/>
        <w:wordWrap/>
        <w:overflowPunct/>
        <w:topLinePunct w:val="0"/>
        <w:bidi w:val="0"/>
        <w:spacing w:line="560" w:lineRule="exact"/>
        <w:ind w:firstLine="570"/>
        <w:rPr>
          <w:rFonts w:hint="eastAsia" w:ascii="华文仿宋" w:hAnsi="华文仿宋" w:eastAsia="华文仿宋" w:cs="仿宋_GB2312"/>
          <w:sz w:val="28"/>
        </w:rPr>
      </w:pPr>
      <w:r>
        <w:rPr>
          <w:rFonts w:hint="eastAsia" w:ascii="华文仿宋" w:hAnsi="华文仿宋" w:eastAsia="华文仿宋" w:cs="仿宋_GB2312"/>
          <w:sz w:val="28"/>
        </w:rPr>
        <w:t>单位：                  职务：            身份证号：</w:t>
      </w:r>
    </w:p>
    <w:p w14:paraId="1AB8CC1A">
      <w:pPr>
        <w:keepNext w:val="0"/>
        <w:keepLines w:val="0"/>
        <w:pageBreakBefore w:val="0"/>
        <w:wordWrap/>
        <w:overflowPunct/>
        <w:topLinePunct w:val="0"/>
        <w:bidi w:val="0"/>
        <w:spacing w:line="560" w:lineRule="exact"/>
        <w:ind w:firstLine="570"/>
        <w:rPr>
          <w:rFonts w:hint="eastAsia" w:ascii="华文仿宋" w:hAnsi="华文仿宋" w:eastAsia="华文仿宋" w:cs="仿宋_GB2312"/>
          <w:sz w:val="28"/>
          <w:lang w:eastAsia="zh-CN"/>
        </w:rPr>
      </w:pPr>
      <w:r>
        <w:rPr>
          <w:rFonts w:hint="eastAsia" w:ascii="华文仿宋" w:hAnsi="华文仿宋" w:eastAsia="华文仿宋" w:cs="仿宋_GB2312"/>
          <w:sz w:val="28"/>
          <w:lang w:eastAsia="zh-CN"/>
        </w:rPr>
        <w:t>固定电话：</w:t>
      </w:r>
      <w:r>
        <w:rPr>
          <w:rFonts w:hint="eastAsia" w:ascii="华文仿宋" w:hAnsi="华文仿宋" w:eastAsia="华文仿宋" w:cs="仿宋_GB2312"/>
          <w:sz w:val="28"/>
          <w:lang w:val="en-US" w:eastAsia="zh-CN"/>
        </w:rPr>
        <w:t xml:space="preserve">              手机号码：</w:t>
      </w:r>
    </w:p>
    <w:p w14:paraId="096B22A7">
      <w:pPr>
        <w:keepNext w:val="0"/>
        <w:keepLines w:val="0"/>
        <w:pageBreakBefore w:val="0"/>
        <w:wordWrap/>
        <w:overflowPunct/>
        <w:topLinePunct w:val="0"/>
        <w:bidi w:val="0"/>
        <w:spacing w:line="560" w:lineRule="exact"/>
        <w:ind w:firstLine="570"/>
        <w:rPr>
          <w:rFonts w:ascii="华文仿宋" w:hAnsi="华文仿宋" w:eastAsia="华文仿宋" w:cs="仿宋_GB2312"/>
          <w:sz w:val="28"/>
        </w:rPr>
      </w:pPr>
    </w:p>
    <w:p w14:paraId="241FBB73">
      <w:pPr>
        <w:keepNext w:val="0"/>
        <w:keepLines w:val="0"/>
        <w:pageBreakBefore w:val="0"/>
        <w:wordWrap/>
        <w:overflowPunct/>
        <w:topLinePunct w:val="0"/>
        <w:bidi w:val="0"/>
        <w:spacing w:line="560" w:lineRule="exact"/>
        <w:ind w:firstLine="570"/>
        <w:rPr>
          <w:rFonts w:ascii="华文仿宋" w:hAnsi="华文仿宋" w:eastAsia="华文仿宋" w:cs="仿宋_GB2312"/>
          <w:sz w:val="28"/>
        </w:rPr>
      </w:pPr>
      <w:r>
        <w:rPr>
          <w:rFonts w:hint="eastAsia" w:ascii="华文仿宋" w:hAnsi="华文仿宋" w:eastAsia="华文仿宋" w:cs="仿宋_GB2312"/>
          <w:sz w:val="28"/>
        </w:rPr>
        <w:t>报价单位：（盖章）</w:t>
      </w:r>
    </w:p>
    <w:p w14:paraId="1775B76F">
      <w:pPr>
        <w:keepNext w:val="0"/>
        <w:keepLines w:val="0"/>
        <w:pageBreakBefore w:val="0"/>
        <w:wordWrap/>
        <w:overflowPunct/>
        <w:topLinePunct w:val="0"/>
        <w:bidi w:val="0"/>
        <w:spacing w:line="560" w:lineRule="exact"/>
        <w:ind w:firstLine="570"/>
        <w:outlineLvl w:val="0"/>
        <w:rPr>
          <w:rFonts w:ascii="华文仿宋" w:hAnsi="华文仿宋" w:eastAsia="华文仿宋" w:cs="仿宋_GB2312"/>
          <w:sz w:val="28"/>
        </w:rPr>
      </w:pPr>
    </w:p>
    <w:p w14:paraId="68573B21">
      <w:pPr>
        <w:keepNext w:val="0"/>
        <w:keepLines w:val="0"/>
        <w:pageBreakBefore w:val="0"/>
        <w:wordWrap/>
        <w:overflowPunct/>
        <w:topLinePunct w:val="0"/>
        <w:bidi w:val="0"/>
        <w:spacing w:line="560" w:lineRule="exact"/>
        <w:ind w:firstLine="570"/>
        <w:outlineLvl w:val="0"/>
        <w:rPr>
          <w:rFonts w:ascii="华文仿宋" w:hAnsi="华文仿宋" w:eastAsia="华文仿宋" w:cs="仿宋_GB2312"/>
          <w:sz w:val="28"/>
        </w:rPr>
      </w:pPr>
    </w:p>
    <w:p w14:paraId="1444DEC7">
      <w:pPr>
        <w:keepNext w:val="0"/>
        <w:keepLines w:val="0"/>
        <w:pageBreakBefore w:val="0"/>
        <w:wordWrap/>
        <w:overflowPunct/>
        <w:topLinePunct w:val="0"/>
        <w:bidi w:val="0"/>
        <w:spacing w:line="560" w:lineRule="exact"/>
        <w:ind w:firstLine="570"/>
        <w:rPr>
          <w:rFonts w:ascii="华文仿宋" w:hAnsi="华文仿宋" w:eastAsia="华文仿宋" w:cs="仿宋_GB2312"/>
          <w:sz w:val="28"/>
        </w:rPr>
      </w:pPr>
      <w:r>
        <w:rPr>
          <w:rFonts w:hint="eastAsia" w:ascii="华文仿宋" w:hAnsi="华文仿宋" w:eastAsia="华文仿宋" w:cs="仿宋_GB2312"/>
          <w:sz w:val="28"/>
        </w:rPr>
        <w:t>法定代表人：（盖章）</w:t>
      </w:r>
    </w:p>
    <w:p w14:paraId="46BC7D91">
      <w:pPr>
        <w:keepNext w:val="0"/>
        <w:keepLines w:val="0"/>
        <w:pageBreakBefore w:val="0"/>
        <w:wordWrap/>
        <w:overflowPunct/>
        <w:topLinePunct w:val="0"/>
        <w:bidi w:val="0"/>
        <w:spacing w:line="560" w:lineRule="exact"/>
        <w:ind w:firstLine="570"/>
        <w:rPr>
          <w:rFonts w:ascii="华文仿宋" w:hAnsi="华文仿宋" w:eastAsia="华文仿宋" w:cs="仿宋_GB2312"/>
          <w:sz w:val="28"/>
        </w:rPr>
      </w:pPr>
      <w:r>
        <w:rPr>
          <w:rFonts w:hint="eastAsia" w:ascii="华文仿宋" w:hAnsi="华文仿宋" w:eastAsia="华文仿宋" w:cs="仿宋_GB2312"/>
          <w:sz w:val="28"/>
        </w:rPr>
        <w:t>有效期：  年  月  日至  年  月  日</w:t>
      </w:r>
    </w:p>
    <w:p w14:paraId="2FE12709">
      <w:pPr>
        <w:keepNext w:val="0"/>
        <w:keepLines w:val="0"/>
        <w:pageBreakBefore w:val="0"/>
        <w:wordWrap/>
        <w:overflowPunct/>
        <w:topLinePunct w:val="0"/>
        <w:bidi w:val="0"/>
        <w:spacing w:line="560" w:lineRule="exact"/>
        <w:ind w:firstLine="570"/>
        <w:rPr>
          <w:rFonts w:ascii="华文仿宋" w:hAnsi="华文仿宋" w:eastAsia="华文仿宋" w:cs="仿宋_GB2312"/>
          <w:sz w:val="28"/>
        </w:rPr>
      </w:pPr>
    </w:p>
    <w:p w14:paraId="6145DFF9">
      <w:pPr>
        <w:keepNext w:val="0"/>
        <w:keepLines w:val="0"/>
        <w:pageBreakBefore w:val="0"/>
        <w:wordWrap/>
        <w:overflowPunct/>
        <w:topLinePunct w:val="0"/>
        <w:bidi w:val="0"/>
        <w:spacing w:line="560" w:lineRule="exact"/>
        <w:ind w:left="850" w:firstLine="679"/>
        <w:rPr>
          <w:rFonts w:ascii="华文仿宋" w:hAnsi="华文仿宋" w:eastAsia="华文仿宋" w:cs="仿宋_GB2312"/>
          <w:sz w:val="28"/>
        </w:rPr>
      </w:pPr>
      <w:r>
        <w:rPr>
          <w:rFonts w:hint="eastAsia" w:ascii="华文仿宋" w:hAnsi="华文仿宋" w:eastAsia="华文仿宋" w:cs="仿宋_GB2312"/>
          <w:sz w:val="28"/>
        </w:rPr>
        <w:t xml:space="preserve">                           日期：  年  月  日</w:t>
      </w:r>
    </w:p>
    <w:p w14:paraId="1E7F57DD">
      <w:pPr>
        <w:keepNext w:val="0"/>
        <w:keepLines w:val="0"/>
        <w:pageBreakBefore w:val="0"/>
        <w:wordWrap/>
        <w:overflowPunct/>
        <w:topLinePunct w:val="0"/>
        <w:bidi w:val="0"/>
        <w:spacing w:line="560" w:lineRule="exact"/>
        <w:ind w:left="850" w:firstLine="679"/>
        <w:rPr>
          <w:rFonts w:ascii="仿宋_GB2312" w:hAnsi="仿宋_GB2312" w:eastAsia="仿宋_GB2312" w:cs="仿宋_GB2312"/>
          <w:sz w:val="28"/>
        </w:rPr>
        <w:sectPr>
          <w:pgSz w:w="11906" w:h="16838"/>
          <w:pgMar w:top="1440" w:right="1800" w:bottom="1440" w:left="1800" w:header="851" w:footer="992" w:gutter="0"/>
          <w:pgNumType w:fmt="numberInDash"/>
          <w:cols w:space="720" w:num="1"/>
          <w:formProt w:val="0"/>
          <w:docGrid w:type="lines" w:linePitch="312" w:charSpace="0"/>
        </w:sectPr>
      </w:pPr>
    </w:p>
    <w:p w14:paraId="60F2CE9A">
      <w:pPr>
        <w:keepNext w:val="0"/>
        <w:keepLines w:val="0"/>
        <w:pageBreakBefore w:val="0"/>
        <w:wordWrap/>
        <w:overflowPunct/>
        <w:topLinePunct w:val="0"/>
        <w:bidi w:val="0"/>
        <w:spacing w:line="560" w:lineRule="exact"/>
        <w:rPr>
          <w:rFonts w:hint="eastAsia" w:ascii="楷体" w:hAnsi="楷体" w:eastAsia="楷体" w:cs="楷体"/>
          <w:sz w:val="32"/>
          <w:szCs w:val="32"/>
        </w:rPr>
      </w:pPr>
      <w:r>
        <w:rPr>
          <w:rFonts w:hint="eastAsia" w:ascii="楷体" w:hAnsi="楷体" w:eastAsia="楷体" w:cs="楷体"/>
          <w:sz w:val="32"/>
          <w:szCs w:val="32"/>
        </w:rPr>
        <w:t>【营业执照副本（或三证合一）复印件】（加盖单位公章和法人章）</w:t>
      </w:r>
    </w:p>
    <w:p w14:paraId="18C0412A">
      <w:pPr>
        <w:keepNext w:val="0"/>
        <w:keepLines w:val="0"/>
        <w:pageBreakBefore w:val="0"/>
        <w:wordWrap/>
        <w:overflowPunct/>
        <w:topLinePunct w:val="0"/>
        <w:bidi w:val="0"/>
        <w:spacing w:line="560" w:lineRule="exact"/>
        <w:rPr>
          <w:rFonts w:hint="eastAsia" w:ascii="楷体" w:hAnsi="楷体" w:eastAsia="楷体" w:cs="楷体"/>
          <w:sz w:val="32"/>
          <w:szCs w:val="32"/>
        </w:rPr>
      </w:pPr>
      <w:r>
        <w:rPr>
          <w:rFonts w:hint="eastAsia" w:ascii="楷体" w:hAnsi="楷体" w:eastAsia="楷体" w:cs="楷体"/>
          <w:sz w:val="32"/>
          <w:szCs w:val="32"/>
        </w:rPr>
        <w:t>【相关资质复印件】（加盖单位公章和法人章）</w:t>
      </w:r>
    </w:p>
    <w:p w14:paraId="7F7DF528">
      <w:pPr>
        <w:keepNext w:val="0"/>
        <w:keepLines w:val="0"/>
        <w:pageBreakBefore w:val="0"/>
        <w:wordWrap/>
        <w:overflowPunct/>
        <w:topLinePunct w:val="0"/>
        <w:bidi w:val="0"/>
        <w:spacing w:line="560" w:lineRule="exact"/>
        <w:rPr>
          <w:rFonts w:hint="eastAsia" w:ascii="楷体" w:hAnsi="楷体" w:eastAsia="楷体" w:cs="楷体"/>
          <w:sz w:val="32"/>
          <w:szCs w:val="32"/>
        </w:rPr>
      </w:pPr>
      <w:r>
        <w:rPr>
          <w:rFonts w:hint="eastAsia" w:ascii="楷体" w:hAnsi="楷体" w:eastAsia="楷体" w:cs="楷体"/>
          <w:sz w:val="32"/>
          <w:szCs w:val="32"/>
        </w:rPr>
        <w:t>【被询价单位法人身份证复印件】（加盖单位公章和法人章）【被询价单位委托代理人身份证复印件】（加盖单位公章和法人章）</w:t>
      </w:r>
    </w:p>
    <w:p w14:paraId="33BF417B">
      <w:pPr>
        <w:keepNext w:val="0"/>
        <w:keepLines w:val="0"/>
        <w:pageBreakBefore w:val="0"/>
        <w:wordWrap/>
        <w:overflowPunct/>
        <w:topLinePunct w:val="0"/>
        <w:bidi w:val="0"/>
        <w:spacing w:line="560" w:lineRule="exact"/>
        <w:rPr>
          <w:rFonts w:ascii="方正小标宋_GBK" w:hAnsi="方正小标宋_GBK" w:eastAsia="方正小标宋_GBK" w:cs="方正小标宋_GBK"/>
          <w:bCs/>
          <w:sz w:val="44"/>
          <w:szCs w:val="44"/>
        </w:rPr>
      </w:pPr>
      <w:r>
        <w:rPr>
          <w:rFonts w:hint="eastAsia" w:ascii="楷体" w:hAnsi="楷体" w:eastAsia="楷体" w:cs="楷体"/>
          <w:sz w:val="32"/>
          <w:szCs w:val="32"/>
        </w:rPr>
        <w:t>【其他】</w:t>
      </w:r>
    </w:p>
    <w:p w14:paraId="1C6321B6">
      <w:pPr>
        <w:keepNext w:val="0"/>
        <w:keepLines w:val="0"/>
        <w:pageBreakBefore w:val="0"/>
        <w:wordWrap/>
        <w:overflowPunct/>
        <w:topLinePunct w:val="0"/>
        <w:bidi w:val="0"/>
        <w:spacing w:line="560" w:lineRule="exact"/>
        <w:jc w:val="center"/>
        <w:rPr>
          <w:rFonts w:hint="eastAsia" w:ascii="方正小标宋_GBK" w:hAnsi="方正小标宋_GBK" w:eastAsia="方正小标宋_GBK" w:cs="方正小标宋_GBK"/>
          <w:bCs/>
          <w:sz w:val="44"/>
          <w:szCs w:val="44"/>
          <w:lang w:val="en-US" w:eastAsia="zh-CN"/>
        </w:rPr>
      </w:pPr>
      <w:r>
        <w:rPr>
          <w:rFonts w:hint="eastAsia" w:ascii="方正小标宋_GBK" w:hAnsi="方正小标宋_GBK" w:eastAsia="方正小标宋_GBK" w:cs="方正小标宋_GBK"/>
          <w:bCs/>
          <w:sz w:val="44"/>
          <w:szCs w:val="44"/>
          <w:lang w:val="en-US" w:eastAsia="zh-CN"/>
        </w:rPr>
        <w:br w:type="page"/>
      </w:r>
    </w:p>
    <w:p w14:paraId="2DE347BE">
      <w:pPr>
        <w:keepNext w:val="0"/>
        <w:keepLines w:val="0"/>
        <w:pageBreakBefore w:val="0"/>
        <w:wordWrap/>
        <w:overflowPunct/>
        <w:topLinePunct w:val="0"/>
        <w:bidi w:val="0"/>
        <w:spacing w:line="560" w:lineRule="exact"/>
        <w:jc w:val="center"/>
        <w:rPr>
          <w:rFonts w:hint="eastAsia" w:ascii="方正小标宋简体" w:hAnsi="方正小标宋_GBK" w:eastAsia="方正小标宋简体" w:cs="方正小标宋_GBK"/>
          <w:bCs/>
          <w:sz w:val="44"/>
          <w:szCs w:val="44"/>
          <w:lang w:val="en-US" w:eastAsia="zh-CN"/>
        </w:rPr>
      </w:pPr>
      <w:r>
        <w:rPr>
          <w:rFonts w:hint="eastAsia" w:ascii="方正小标宋简体" w:hAnsi="方正小标宋_GBK" w:eastAsia="方正小标宋简体" w:cs="方正小标宋_GBK"/>
          <w:bCs/>
          <w:sz w:val="44"/>
          <w:szCs w:val="44"/>
          <w:lang w:val="en-US" w:eastAsia="zh-CN"/>
        </w:rPr>
        <w:t>石家庄市生态环境局</w:t>
      </w:r>
    </w:p>
    <w:p w14:paraId="43D772AD">
      <w:pPr>
        <w:keepNext w:val="0"/>
        <w:keepLines w:val="0"/>
        <w:pageBreakBefore w:val="0"/>
        <w:wordWrap/>
        <w:overflowPunct/>
        <w:topLinePunct w:val="0"/>
        <w:bidi w:val="0"/>
        <w:spacing w:line="560" w:lineRule="exact"/>
        <w:jc w:val="center"/>
        <w:rPr>
          <w:rFonts w:hint="eastAsia" w:ascii="方正小标宋简体" w:hAnsi="方正小标宋_GBK" w:eastAsia="方正小标宋简体" w:cs="方正小标宋_GBK"/>
          <w:bCs/>
          <w:sz w:val="44"/>
          <w:szCs w:val="44"/>
          <w:lang w:val="en-US" w:eastAsia="zh-CN"/>
        </w:rPr>
      </w:pPr>
      <w:r>
        <w:rPr>
          <w:rFonts w:hint="eastAsia" w:ascii="方正小标宋简体" w:hAnsi="方正小标宋_GBK" w:eastAsia="方正小标宋简体" w:cs="方正小标宋_GBK"/>
          <w:bCs/>
          <w:sz w:val="44"/>
          <w:szCs w:val="44"/>
          <w:lang w:val="en-US" w:eastAsia="zh-CN"/>
        </w:rPr>
        <w:t>臭氧污染治理精细化管控技术服务项目</w:t>
      </w:r>
    </w:p>
    <w:p w14:paraId="3FAEB41C">
      <w:pPr>
        <w:keepNext w:val="0"/>
        <w:keepLines w:val="0"/>
        <w:pageBreakBefore w:val="0"/>
        <w:wordWrap/>
        <w:overflowPunct/>
        <w:topLinePunct w:val="0"/>
        <w:bidi w:val="0"/>
        <w:spacing w:line="560" w:lineRule="exact"/>
        <w:jc w:val="center"/>
        <w:rPr>
          <w:rFonts w:hint="eastAsia" w:ascii="方正小标宋简体" w:hAnsi="方正小标宋_GBK" w:eastAsia="方正小标宋简体" w:cs="方正小标宋_GBK"/>
          <w:bCs/>
          <w:sz w:val="44"/>
          <w:szCs w:val="44"/>
          <w:lang w:val="en-US" w:eastAsia="zh-CN"/>
        </w:rPr>
      </w:pPr>
      <w:r>
        <w:rPr>
          <w:rFonts w:hint="eastAsia" w:ascii="方正小标宋简体" w:hAnsi="方正小标宋_GBK" w:eastAsia="方正小标宋简体" w:cs="方正小标宋_GBK"/>
          <w:bCs/>
          <w:sz w:val="44"/>
          <w:szCs w:val="44"/>
          <w:lang w:val="en-US" w:eastAsia="zh-CN"/>
        </w:rPr>
        <w:t>询价告知卡</w:t>
      </w:r>
    </w:p>
    <w:p w14:paraId="00A2F9D8">
      <w:pPr>
        <w:keepNext w:val="0"/>
        <w:keepLines w:val="0"/>
        <w:pageBreakBefore w:val="0"/>
        <w:wordWrap/>
        <w:overflowPunct/>
        <w:topLinePunct w:val="0"/>
        <w:bidi w:val="0"/>
        <w:spacing w:line="560" w:lineRule="exact"/>
        <w:jc w:val="center"/>
        <w:rPr>
          <w:rFonts w:hint="eastAsia" w:ascii="方正小标宋_GBK" w:hAnsi="方正小标宋_GBK" w:eastAsia="方正小标宋_GBK" w:cs="方正小标宋_GBK"/>
          <w:bCs/>
          <w:sz w:val="44"/>
          <w:szCs w:val="44"/>
          <w:lang w:val="en-US" w:eastAsia="zh-CN"/>
        </w:rPr>
      </w:pPr>
    </w:p>
    <w:p w14:paraId="4D0CB8A1">
      <w:pPr>
        <w:pStyle w:val="9"/>
        <w:keepNext w:val="0"/>
        <w:keepLines w:val="0"/>
        <w:pageBreakBefore w:val="0"/>
        <w:widowControl w:val="0"/>
        <w:kinsoku/>
        <w:wordWrap/>
        <w:overflowPunct/>
        <w:topLinePunct w:val="0"/>
        <w:autoSpaceDE/>
        <w:autoSpaceDN/>
        <w:bidi w:val="0"/>
        <w:adjustRightInd/>
        <w:snapToGrid/>
        <w:spacing w:line="560" w:lineRule="exact"/>
        <w:ind w:right="0" w:rightChars="0"/>
        <w:jc w:val="left"/>
        <w:textAlignment w:val="auto"/>
        <w:outlineLvl w:val="9"/>
        <w:rPr>
          <w:rFonts w:ascii="方正小标宋_GBK" w:hAnsi="方正小标宋_GBK" w:eastAsia="方正小标宋_GBK" w:cs="方正小标宋_GBK"/>
          <w:b w:val="0"/>
          <w:bCs/>
          <w:sz w:val="32"/>
          <w:szCs w:val="32"/>
          <w:u w:val="single"/>
        </w:rPr>
      </w:pPr>
      <w:r>
        <w:rPr>
          <w:rFonts w:hint="eastAsia" w:ascii="方正小标宋_GBK" w:hAnsi="方正小标宋_GBK" w:eastAsia="方正小标宋_GBK" w:cs="方正小标宋_GBK"/>
          <w:b w:val="0"/>
          <w:bCs/>
          <w:sz w:val="32"/>
          <w:szCs w:val="32"/>
          <w:u w:val="single"/>
        </w:rPr>
        <w:t xml:space="preserve">                             </w:t>
      </w:r>
      <w:r>
        <w:rPr>
          <w:rFonts w:hint="eastAsia" w:ascii="方正小标宋_GBK" w:hAnsi="方正小标宋_GBK" w:eastAsia="方正小标宋_GBK" w:cs="方正小标宋_GBK"/>
          <w:b w:val="0"/>
          <w:bCs/>
          <w:sz w:val="32"/>
          <w:szCs w:val="32"/>
        </w:rPr>
        <w:t xml:space="preserve"> （报价单位名称）：</w:t>
      </w:r>
    </w:p>
    <w:p w14:paraId="3763B789">
      <w:pPr>
        <w:pStyle w:val="9"/>
        <w:keepNext w:val="0"/>
        <w:keepLines w:val="0"/>
        <w:pageBreakBefore w:val="0"/>
        <w:widowControl w:val="0"/>
        <w:kinsoku/>
        <w:wordWrap/>
        <w:overflowPunct/>
        <w:topLinePunct w:val="0"/>
        <w:autoSpaceDE/>
        <w:autoSpaceDN/>
        <w:bidi w:val="0"/>
        <w:adjustRightInd/>
        <w:snapToGrid/>
        <w:spacing w:line="560" w:lineRule="exact"/>
        <w:ind w:right="0" w:rightChars="0"/>
        <w:textAlignment w:val="auto"/>
        <w:outlineLvl w:val="9"/>
        <w:rPr>
          <w:rFonts w:ascii="方正小标宋_GBK" w:hAnsi="方正小标宋_GBK" w:eastAsia="方正小标宋_GBK" w:cs="方正小标宋_GBK"/>
          <w:b w:val="0"/>
          <w:bCs/>
          <w:sz w:val="32"/>
          <w:szCs w:val="32"/>
          <w:u w:val="single"/>
        </w:rPr>
      </w:pPr>
    </w:p>
    <w:p w14:paraId="3D45C28D">
      <w:pPr>
        <w:pStyle w:val="9"/>
        <w:keepNext w:val="0"/>
        <w:keepLines w:val="0"/>
        <w:pageBreakBefore w:val="0"/>
        <w:widowControl w:val="0"/>
        <w:numPr>
          <w:ilvl w:val="0"/>
          <w:numId w:val="5"/>
        </w:numPr>
        <w:kinsoku/>
        <w:wordWrap/>
        <w:overflowPunct/>
        <w:topLinePunct w:val="0"/>
        <w:autoSpaceDE/>
        <w:autoSpaceDN/>
        <w:bidi w:val="0"/>
        <w:adjustRightInd/>
        <w:snapToGrid/>
        <w:spacing w:line="560" w:lineRule="exact"/>
        <w:ind w:right="0" w:rightChars="0"/>
        <w:jc w:val="both"/>
        <w:textAlignment w:val="auto"/>
        <w:outlineLvl w:val="9"/>
        <w:rPr>
          <w:rFonts w:hint="eastAsia" w:ascii="方正小标宋_GBK" w:hAnsi="方正小标宋_GBK" w:eastAsia="方正小标宋_GBK" w:cs="方正小标宋_GBK"/>
          <w:b w:val="0"/>
          <w:bCs/>
          <w:sz w:val="32"/>
          <w:szCs w:val="32"/>
          <w:lang w:val="en-US" w:eastAsia="zh-CN"/>
        </w:rPr>
      </w:pPr>
      <w:r>
        <w:rPr>
          <w:rFonts w:hint="eastAsia" w:ascii="方正小标宋_GBK" w:hAnsi="方正小标宋_GBK" w:eastAsia="方正小标宋_GBK" w:cs="方正小标宋_GBK"/>
          <w:b w:val="0"/>
          <w:bCs/>
          <w:sz w:val="32"/>
          <w:szCs w:val="32"/>
        </w:rPr>
        <w:t>我单位官网发</w:t>
      </w:r>
      <w:r>
        <w:rPr>
          <w:rFonts w:hint="eastAsia" w:ascii="方正小标宋_GBK" w:hAnsi="方正小标宋_GBK" w:eastAsia="方正小标宋_GBK" w:cs="方正小标宋_GBK"/>
          <w:b w:val="0"/>
          <w:bCs/>
          <w:sz w:val="32"/>
          <w:szCs w:val="32"/>
          <w:lang w:val="en-US" w:eastAsia="zh-CN"/>
        </w:rPr>
        <w:t>布的“石家庄市生态环境局关于臭氧污染治理精细化管控技术服务项目的询价信息公告”是否阅知？</w:t>
      </w:r>
    </w:p>
    <w:p w14:paraId="51F20FD0">
      <w:pPr>
        <w:pStyle w:val="9"/>
        <w:keepNext w:val="0"/>
        <w:keepLines w:val="0"/>
        <w:pageBreakBefore w:val="0"/>
        <w:widowControl w:val="0"/>
        <w:numPr>
          <w:ilvl w:val="0"/>
          <w:numId w:val="0"/>
        </w:numPr>
        <w:kinsoku/>
        <w:wordWrap/>
        <w:overflowPunct/>
        <w:topLinePunct w:val="0"/>
        <w:autoSpaceDE/>
        <w:autoSpaceDN/>
        <w:bidi w:val="0"/>
        <w:adjustRightInd/>
        <w:snapToGrid/>
        <w:spacing w:line="560" w:lineRule="exact"/>
        <w:ind w:left="420" w:leftChars="0" w:right="0" w:rightChars="0"/>
        <w:jc w:val="both"/>
        <w:textAlignment w:val="auto"/>
        <w:outlineLvl w:val="9"/>
        <w:rPr>
          <w:rFonts w:ascii="方正小标宋_GBK" w:hAnsi="方正小标宋_GBK" w:eastAsia="方正小标宋_GBK" w:cs="方正小标宋_GBK"/>
          <w:b w:val="0"/>
          <w:bCs/>
          <w:sz w:val="32"/>
          <w:szCs w:val="32"/>
          <w:u w:val="single"/>
        </w:rPr>
      </w:pPr>
      <w:r>
        <w:rPr>
          <w:rFonts w:hint="eastAsia" w:ascii="方正小标宋_GBK" w:hAnsi="方正小标宋_GBK" w:eastAsia="方正小标宋_GBK" w:cs="方正小标宋_GBK"/>
          <w:b w:val="0"/>
          <w:bCs/>
          <w:sz w:val="32"/>
          <w:szCs w:val="32"/>
          <w:u w:val="single"/>
        </w:rPr>
        <w:t xml:space="preserve">             </w:t>
      </w:r>
    </w:p>
    <w:p w14:paraId="4EBB4308">
      <w:pPr>
        <w:pStyle w:val="9"/>
        <w:keepNext w:val="0"/>
        <w:keepLines w:val="0"/>
        <w:pageBreakBefore w:val="0"/>
        <w:widowControl w:val="0"/>
        <w:numPr>
          <w:ilvl w:val="0"/>
          <w:numId w:val="5"/>
        </w:numPr>
        <w:kinsoku/>
        <w:wordWrap/>
        <w:overflowPunct/>
        <w:topLinePunct w:val="0"/>
        <w:autoSpaceDE/>
        <w:autoSpaceDN/>
        <w:bidi w:val="0"/>
        <w:adjustRightInd/>
        <w:snapToGrid/>
        <w:spacing w:line="560" w:lineRule="exact"/>
        <w:ind w:right="0" w:rightChars="0"/>
        <w:jc w:val="both"/>
        <w:textAlignment w:val="auto"/>
        <w:outlineLvl w:val="9"/>
        <w:rPr>
          <w:rFonts w:hint="eastAsia" w:ascii="方正小标宋_GBK" w:hAnsi="方正小标宋_GBK" w:eastAsia="方正小标宋_GBK" w:cs="方正小标宋_GBK"/>
          <w:b w:val="0"/>
          <w:bCs/>
          <w:sz w:val="32"/>
          <w:szCs w:val="32"/>
          <w:lang w:val="en-US" w:eastAsia="zh-CN"/>
        </w:rPr>
      </w:pPr>
      <w:r>
        <w:rPr>
          <w:rFonts w:hint="eastAsia" w:ascii="方正小标宋_GBK" w:hAnsi="方正小标宋_GBK" w:eastAsia="方正小标宋_GBK" w:cs="方正小标宋_GBK"/>
          <w:b w:val="0"/>
          <w:bCs/>
          <w:sz w:val="32"/>
          <w:szCs w:val="32"/>
        </w:rPr>
        <w:t>我单位官网发布的</w:t>
      </w:r>
      <w:r>
        <w:rPr>
          <w:rFonts w:hint="eastAsia" w:ascii="方正小标宋_GBK" w:hAnsi="方正小标宋_GBK" w:eastAsia="方正小标宋_GBK" w:cs="方正小标宋_GBK"/>
          <w:b w:val="0"/>
          <w:bCs/>
          <w:sz w:val="32"/>
          <w:szCs w:val="32"/>
          <w:lang w:eastAsia="zh-CN"/>
        </w:rPr>
        <w:t>“</w:t>
      </w:r>
      <w:r>
        <w:rPr>
          <w:rFonts w:hint="eastAsia" w:ascii="方正小标宋_GBK" w:hAnsi="方正小标宋_GBK" w:eastAsia="方正小标宋_GBK" w:cs="方正小标宋_GBK"/>
          <w:b w:val="0"/>
          <w:bCs/>
          <w:sz w:val="32"/>
          <w:szCs w:val="32"/>
          <w:lang w:val="en-US" w:eastAsia="zh-CN"/>
        </w:rPr>
        <w:t>石家庄市生态环境局臭氧污染治理精细化管控技术服务项目询价程序”是否阅知？</w:t>
      </w:r>
    </w:p>
    <w:p w14:paraId="67BE4BAD">
      <w:pPr>
        <w:pStyle w:val="9"/>
        <w:keepNext w:val="0"/>
        <w:keepLines w:val="0"/>
        <w:pageBreakBefore w:val="0"/>
        <w:widowControl w:val="0"/>
        <w:kinsoku/>
        <w:wordWrap/>
        <w:overflowPunct/>
        <w:topLinePunct w:val="0"/>
        <w:autoSpaceDE/>
        <w:autoSpaceDN/>
        <w:bidi w:val="0"/>
        <w:adjustRightInd/>
        <w:snapToGrid/>
        <w:spacing w:line="560" w:lineRule="exact"/>
        <w:ind w:left="420" w:right="0" w:rightChars="0"/>
        <w:jc w:val="both"/>
        <w:textAlignment w:val="auto"/>
        <w:outlineLvl w:val="9"/>
        <w:rPr>
          <w:rFonts w:ascii="方正小标宋_GBK" w:hAnsi="方正小标宋_GBK" w:eastAsia="方正小标宋_GBK" w:cs="方正小标宋_GBK"/>
          <w:b w:val="0"/>
          <w:bCs/>
          <w:sz w:val="32"/>
          <w:szCs w:val="32"/>
          <w:u w:val="single"/>
        </w:rPr>
      </w:pPr>
      <w:r>
        <w:rPr>
          <w:rFonts w:hint="eastAsia" w:ascii="方正小标宋_GBK" w:hAnsi="方正小标宋_GBK" w:eastAsia="方正小标宋_GBK" w:cs="方正小标宋_GBK"/>
          <w:b w:val="0"/>
          <w:bCs/>
          <w:sz w:val="32"/>
          <w:szCs w:val="32"/>
          <w:u w:val="single"/>
        </w:rPr>
        <w:t xml:space="preserve">              </w:t>
      </w:r>
    </w:p>
    <w:p w14:paraId="5CD70346">
      <w:pPr>
        <w:pStyle w:val="9"/>
        <w:keepNext w:val="0"/>
        <w:keepLines w:val="0"/>
        <w:pageBreakBefore w:val="0"/>
        <w:widowControl w:val="0"/>
        <w:numPr>
          <w:ilvl w:val="0"/>
          <w:numId w:val="5"/>
        </w:numPr>
        <w:kinsoku/>
        <w:wordWrap/>
        <w:overflowPunct/>
        <w:topLinePunct w:val="0"/>
        <w:autoSpaceDE/>
        <w:autoSpaceDN/>
        <w:bidi w:val="0"/>
        <w:adjustRightInd/>
        <w:snapToGrid/>
        <w:spacing w:line="560" w:lineRule="exact"/>
        <w:ind w:right="0" w:rightChars="0"/>
        <w:jc w:val="both"/>
        <w:textAlignment w:val="auto"/>
        <w:outlineLvl w:val="9"/>
        <w:rPr>
          <w:rFonts w:ascii="方正小标宋_GBK" w:hAnsi="方正小标宋_GBK" w:eastAsia="方正小标宋_GBK" w:cs="方正小标宋_GBK"/>
          <w:b w:val="0"/>
          <w:bCs/>
          <w:sz w:val="32"/>
          <w:szCs w:val="32"/>
        </w:rPr>
      </w:pPr>
      <w:r>
        <w:rPr>
          <w:rFonts w:hint="eastAsia" w:ascii="方正小标宋_GBK" w:hAnsi="方正小标宋_GBK" w:eastAsia="方正小标宋_GBK" w:cs="方正小标宋_GBK"/>
          <w:b w:val="0"/>
          <w:bCs/>
          <w:sz w:val="32"/>
          <w:szCs w:val="32"/>
        </w:rPr>
        <w:t>我单位官网发布的</w:t>
      </w:r>
      <w:r>
        <w:rPr>
          <w:rFonts w:hint="eastAsia" w:ascii="方正小标宋_GBK" w:hAnsi="方正小标宋_GBK" w:eastAsia="方正小标宋_GBK" w:cs="方正小标宋_GBK"/>
          <w:b w:val="0"/>
          <w:bCs/>
          <w:sz w:val="32"/>
          <w:szCs w:val="32"/>
          <w:lang w:val="en-US" w:eastAsia="zh-CN"/>
        </w:rPr>
        <w:t>“臭氧污染治理精细化管控技术服务项目”</w:t>
      </w:r>
      <w:r>
        <w:rPr>
          <w:rFonts w:hint="eastAsia" w:ascii="方正小标宋_GBK" w:hAnsi="方正小标宋_GBK" w:eastAsia="方正小标宋_GBK" w:cs="方正小标宋_GBK"/>
          <w:b w:val="0"/>
          <w:bCs/>
          <w:sz w:val="32"/>
          <w:szCs w:val="32"/>
        </w:rPr>
        <w:t>及采购</w:t>
      </w:r>
      <w:r>
        <w:rPr>
          <w:rFonts w:hint="eastAsia" w:ascii="方正小标宋_GBK" w:hAnsi="方正小标宋_GBK" w:eastAsia="方正小标宋_GBK" w:cs="方正小标宋_GBK"/>
          <w:b w:val="0"/>
          <w:bCs/>
          <w:sz w:val="32"/>
          <w:szCs w:val="32"/>
          <w:lang w:eastAsia="zh-CN"/>
        </w:rPr>
        <w:t>方案是否阅知</w:t>
      </w:r>
      <w:r>
        <w:rPr>
          <w:rFonts w:hint="eastAsia" w:ascii="方正小标宋_GBK" w:hAnsi="方正小标宋_GBK" w:eastAsia="方正小标宋_GBK" w:cs="方正小标宋_GBK"/>
          <w:b w:val="0"/>
          <w:bCs/>
          <w:sz w:val="32"/>
          <w:szCs w:val="32"/>
        </w:rPr>
        <w:t>？</w:t>
      </w:r>
    </w:p>
    <w:p w14:paraId="48BFB3F7">
      <w:pPr>
        <w:pStyle w:val="9"/>
        <w:keepNext w:val="0"/>
        <w:keepLines w:val="0"/>
        <w:pageBreakBefore w:val="0"/>
        <w:widowControl w:val="0"/>
        <w:kinsoku/>
        <w:wordWrap/>
        <w:overflowPunct/>
        <w:topLinePunct w:val="0"/>
        <w:autoSpaceDE/>
        <w:autoSpaceDN/>
        <w:bidi w:val="0"/>
        <w:adjustRightInd/>
        <w:snapToGrid/>
        <w:spacing w:line="560" w:lineRule="exact"/>
        <w:ind w:left="420" w:right="0" w:rightChars="0"/>
        <w:jc w:val="both"/>
        <w:textAlignment w:val="auto"/>
        <w:outlineLvl w:val="9"/>
        <w:rPr>
          <w:rFonts w:ascii="方正小标宋_GBK" w:hAnsi="方正小标宋_GBK" w:eastAsia="方正小标宋_GBK" w:cs="方正小标宋_GBK"/>
          <w:b w:val="0"/>
          <w:bCs/>
          <w:sz w:val="32"/>
          <w:szCs w:val="32"/>
          <w:u w:val="single"/>
        </w:rPr>
      </w:pPr>
      <w:r>
        <w:rPr>
          <w:rFonts w:hint="eastAsia" w:ascii="方正小标宋_GBK" w:hAnsi="方正小标宋_GBK" w:eastAsia="方正小标宋_GBK" w:cs="方正小标宋_GBK"/>
          <w:b w:val="0"/>
          <w:bCs/>
          <w:sz w:val="32"/>
          <w:szCs w:val="32"/>
          <w:u w:val="single"/>
        </w:rPr>
        <w:t xml:space="preserve">             </w:t>
      </w:r>
    </w:p>
    <w:p w14:paraId="5170707E">
      <w:pPr>
        <w:pStyle w:val="9"/>
        <w:keepNext w:val="0"/>
        <w:keepLines w:val="0"/>
        <w:pageBreakBefore w:val="0"/>
        <w:widowControl w:val="0"/>
        <w:kinsoku/>
        <w:wordWrap/>
        <w:overflowPunct/>
        <w:topLinePunct w:val="0"/>
        <w:autoSpaceDE/>
        <w:autoSpaceDN/>
        <w:bidi w:val="0"/>
        <w:adjustRightInd/>
        <w:snapToGrid/>
        <w:spacing w:line="560" w:lineRule="exact"/>
        <w:ind w:right="0" w:rightChars="0"/>
        <w:jc w:val="both"/>
        <w:textAlignment w:val="auto"/>
        <w:outlineLvl w:val="9"/>
        <w:rPr>
          <w:rFonts w:ascii="方正小标宋_GBK" w:hAnsi="方正小标宋_GBK" w:eastAsia="方正小标宋_GBK" w:cs="方正小标宋_GBK"/>
          <w:b w:val="0"/>
          <w:bCs/>
          <w:sz w:val="32"/>
          <w:szCs w:val="32"/>
          <w:u w:val="single"/>
        </w:rPr>
      </w:pPr>
    </w:p>
    <w:p w14:paraId="6F9388E2">
      <w:pPr>
        <w:pStyle w:val="9"/>
        <w:keepNext w:val="0"/>
        <w:keepLines w:val="0"/>
        <w:pageBreakBefore w:val="0"/>
        <w:widowControl w:val="0"/>
        <w:kinsoku/>
        <w:wordWrap/>
        <w:overflowPunct/>
        <w:topLinePunct w:val="0"/>
        <w:autoSpaceDE/>
        <w:autoSpaceDN/>
        <w:bidi w:val="0"/>
        <w:adjustRightInd/>
        <w:snapToGrid/>
        <w:spacing w:line="560" w:lineRule="exact"/>
        <w:ind w:left="420" w:right="0" w:rightChars="0"/>
        <w:jc w:val="both"/>
        <w:textAlignment w:val="auto"/>
        <w:outlineLvl w:val="9"/>
        <w:rPr>
          <w:rFonts w:ascii="方正小标宋_GBK" w:hAnsi="方正小标宋_GBK" w:eastAsia="方正小标宋_GBK" w:cs="方正小标宋_GBK"/>
          <w:b w:val="0"/>
          <w:bCs/>
          <w:sz w:val="32"/>
          <w:szCs w:val="32"/>
          <w:u w:val="single"/>
        </w:rPr>
      </w:pPr>
    </w:p>
    <w:p w14:paraId="6BF111D5">
      <w:pPr>
        <w:pStyle w:val="9"/>
        <w:keepNext w:val="0"/>
        <w:keepLines w:val="0"/>
        <w:pageBreakBefore w:val="0"/>
        <w:widowControl w:val="0"/>
        <w:kinsoku/>
        <w:wordWrap/>
        <w:overflowPunct/>
        <w:topLinePunct w:val="0"/>
        <w:autoSpaceDE/>
        <w:autoSpaceDN/>
        <w:bidi w:val="0"/>
        <w:adjustRightInd/>
        <w:snapToGrid/>
        <w:spacing w:line="560" w:lineRule="exact"/>
        <w:ind w:left="420" w:right="0" w:rightChars="0" w:firstLine="2240" w:firstLineChars="700"/>
        <w:jc w:val="both"/>
        <w:textAlignment w:val="auto"/>
        <w:outlineLvl w:val="9"/>
        <w:rPr>
          <w:rFonts w:hint="eastAsia" w:ascii="方正小标宋_GBK" w:hAnsi="方正小标宋_GBK" w:eastAsia="方正小标宋_GBK" w:cs="方正小标宋_GBK"/>
          <w:b w:val="0"/>
          <w:bCs/>
          <w:sz w:val="32"/>
          <w:szCs w:val="32"/>
          <w:u w:val="single"/>
        </w:rPr>
      </w:pPr>
      <w:r>
        <w:rPr>
          <w:rFonts w:hint="eastAsia" w:ascii="方正小标宋_GBK" w:hAnsi="方正小标宋_GBK" w:eastAsia="方正小标宋_GBK" w:cs="方正小标宋_GBK"/>
          <w:b w:val="0"/>
          <w:bCs/>
          <w:sz w:val="32"/>
          <w:szCs w:val="32"/>
        </w:rPr>
        <w:t>报价单位（公章）：</w:t>
      </w:r>
      <w:r>
        <w:rPr>
          <w:rFonts w:hint="eastAsia" w:ascii="方正小标宋_GBK" w:hAnsi="方正小标宋_GBK" w:eastAsia="方正小标宋_GBK" w:cs="方正小标宋_GBK"/>
          <w:b w:val="0"/>
          <w:bCs/>
          <w:sz w:val="32"/>
          <w:szCs w:val="32"/>
          <w:u w:val="single"/>
        </w:rPr>
        <w:t xml:space="preserve">                               </w:t>
      </w:r>
    </w:p>
    <w:p w14:paraId="1A88195A">
      <w:pPr>
        <w:pStyle w:val="9"/>
        <w:keepNext w:val="0"/>
        <w:keepLines w:val="0"/>
        <w:pageBreakBefore w:val="0"/>
        <w:widowControl w:val="0"/>
        <w:kinsoku/>
        <w:wordWrap/>
        <w:overflowPunct/>
        <w:topLinePunct w:val="0"/>
        <w:autoSpaceDE/>
        <w:autoSpaceDN/>
        <w:bidi w:val="0"/>
        <w:adjustRightInd/>
        <w:snapToGrid/>
        <w:spacing w:line="560" w:lineRule="exact"/>
        <w:ind w:left="420" w:right="0" w:rightChars="0" w:firstLine="960" w:firstLineChars="300"/>
        <w:jc w:val="both"/>
        <w:textAlignment w:val="auto"/>
        <w:outlineLvl w:val="9"/>
        <w:rPr>
          <w:rFonts w:hint="eastAsia" w:ascii="方正小标宋_GBK" w:hAnsi="方正小标宋_GBK" w:eastAsia="方正小标宋_GBK" w:cs="方正小标宋_GBK"/>
          <w:b w:val="0"/>
          <w:bCs/>
          <w:sz w:val="32"/>
          <w:szCs w:val="32"/>
          <w:u w:val="single"/>
        </w:rPr>
      </w:pPr>
    </w:p>
    <w:p w14:paraId="1A6C8FE9">
      <w:pPr>
        <w:pStyle w:val="9"/>
        <w:keepNext w:val="0"/>
        <w:keepLines w:val="0"/>
        <w:pageBreakBefore w:val="0"/>
        <w:widowControl w:val="0"/>
        <w:kinsoku/>
        <w:wordWrap/>
        <w:overflowPunct/>
        <w:topLinePunct w:val="0"/>
        <w:autoSpaceDE/>
        <w:autoSpaceDN/>
        <w:bidi w:val="0"/>
        <w:adjustRightInd/>
        <w:snapToGrid/>
        <w:spacing w:line="560" w:lineRule="exact"/>
        <w:ind w:left="420" w:right="0" w:rightChars="0"/>
        <w:textAlignment w:val="auto"/>
        <w:outlineLvl w:val="9"/>
        <w:rPr>
          <w:rFonts w:hint="eastAsia" w:ascii="方正小标宋_GBK" w:hAnsi="方正小标宋_GBK" w:eastAsia="方正小标宋_GBK" w:cs="方正小标宋_GBK"/>
          <w:b w:val="0"/>
          <w:bCs/>
          <w:sz w:val="32"/>
          <w:szCs w:val="32"/>
        </w:rPr>
      </w:pPr>
      <w:r>
        <w:rPr>
          <w:rFonts w:hint="eastAsia" w:ascii="方正小标宋_GBK" w:hAnsi="方正小标宋_GBK" w:eastAsia="方正小标宋_GBK" w:cs="方正小标宋_GBK"/>
          <w:b w:val="0"/>
          <w:bCs/>
          <w:sz w:val="32"/>
          <w:szCs w:val="32"/>
        </w:rPr>
        <w:t>委托代理人（签字）：</w:t>
      </w:r>
    </w:p>
    <w:p w14:paraId="1EE4823A">
      <w:pPr>
        <w:pStyle w:val="9"/>
        <w:keepNext w:val="0"/>
        <w:keepLines w:val="0"/>
        <w:pageBreakBefore w:val="0"/>
        <w:widowControl w:val="0"/>
        <w:kinsoku/>
        <w:wordWrap/>
        <w:overflowPunct/>
        <w:topLinePunct w:val="0"/>
        <w:autoSpaceDE/>
        <w:autoSpaceDN/>
        <w:bidi w:val="0"/>
        <w:adjustRightInd/>
        <w:snapToGrid/>
        <w:spacing w:line="560" w:lineRule="exact"/>
        <w:ind w:left="420" w:right="0" w:rightChars="0"/>
        <w:textAlignment w:val="auto"/>
        <w:outlineLvl w:val="9"/>
        <w:rPr>
          <w:rFonts w:hint="eastAsia" w:ascii="方正小标宋_GBK" w:hAnsi="方正小标宋_GBK" w:eastAsia="方正小标宋_GBK" w:cs="方正小标宋_GBK"/>
          <w:b w:val="0"/>
          <w:bCs/>
          <w:sz w:val="32"/>
          <w:szCs w:val="32"/>
        </w:rPr>
      </w:pPr>
    </w:p>
    <w:p w14:paraId="5993411A">
      <w:pPr>
        <w:pStyle w:val="9"/>
        <w:keepNext w:val="0"/>
        <w:keepLines w:val="0"/>
        <w:pageBreakBefore w:val="0"/>
        <w:widowControl w:val="0"/>
        <w:kinsoku/>
        <w:wordWrap/>
        <w:overflowPunct/>
        <w:topLinePunct w:val="0"/>
        <w:autoSpaceDE/>
        <w:autoSpaceDN/>
        <w:bidi w:val="0"/>
        <w:adjustRightInd/>
        <w:snapToGrid/>
        <w:spacing w:line="560" w:lineRule="exact"/>
        <w:ind w:left="420" w:right="0" w:rightChars="0"/>
        <w:textAlignment w:val="auto"/>
        <w:outlineLvl w:val="9"/>
        <w:rPr>
          <w:rFonts w:hint="eastAsia" w:ascii="方正小标宋_GBK" w:hAnsi="方正小标宋_GBK" w:eastAsia="方正小标宋_GBK" w:cs="方正小标宋_GBK"/>
          <w:b w:val="0"/>
          <w:bCs/>
          <w:sz w:val="32"/>
          <w:szCs w:val="32"/>
          <w:lang w:val="en-US" w:eastAsia="zh-CN"/>
        </w:rPr>
      </w:pPr>
      <w:r>
        <w:rPr>
          <w:rFonts w:hint="eastAsia" w:ascii="方正小标宋_GBK" w:hAnsi="方正小标宋_GBK" w:eastAsia="方正小标宋_GBK" w:cs="方正小标宋_GBK"/>
          <w:b w:val="0"/>
          <w:bCs/>
          <w:sz w:val="32"/>
          <w:szCs w:val="32"/>
        </w:rPr>
        <w:t xml:space="preserve">                              年   月   日</w:t>
      </w:r>
    </w:p>
    <w:sectPr>
      <w:pgSz w:w="11906" w:h="16838"/>
      <w:pgMar w:top="1440" w:right="1800" w:bottom="1440" w:left="1800" w:header="851" w:footer="992" w:gutter="0"/>
      <w:pgNumType w:fmt="numberInDash"/>
      <w:cols w:space="425" w:num="1"/>
      <w:formProt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F95C4CAB-4DA3-41D6-B136-3E3947CF0A72}"/>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embedRegular r:id="rId2" w:fontKey="{E7552616-C102-4EAE-ADDE-904E531B9CBF}"/>
  </w:font>
  <w:font w:name="Cambria">
    <w:panose1 w:val="02040503050406030204"/>
    <w:charset w:val="00"/>
    <w:family w:val="roman"/>
    <w:pitch w:val="default"/>
    <w:sig w:usb0="E00002FF" w:usb1="400004FF" w:usb2="00000000" w:usb3="00000000" w:csb0="2000019F" w:csb1="00000000"/>
  </w:font>
  <w:font w:name="等线 Light">
    <w:altName w:val="宋体"/>
    <w:panose1 w:val="02010600030101010101"/>
    <w:charset w:val="86"/>
    <w:family w:val="auto"/>
    <w:pitch w:val="default"/>
    <w:sig w:usb0="00000000" w:usb1="00000000" w:usb2="00000016" w:usb3="00000000" w:csb0="0004000F" w:csb1="00000000"/>
  </w:font>
  <w:font w:name="微软雅黑">
    <w:panose1 w:val="020B0503020204020204"/>
    <w:charset w:val="86"/>
    <w:family w:val="auto"/>
    <w:pitch w:val="default"/>
    <w:sig w:usb0="80000287" w:usb1="280F3C52" w:usb2="00000016" w:usb3="00000000" w:csb0="0004001F" w:csb1="00000000"/>
  </w:font>
  <w:font w:name="仿宋">
    <w:panose1 w:val="02010609060101010101"/>
    <w:charset w:val="86"/>
    <w:family w:val="modern"/>
    <w:pitch w:val="default"/>
    <w:sig w:usb0="800002BF" w:usb1="38CF7CFA" w:usb2="00000016" w:usb3="00000000" w:csb0="00040001" w:csb1="00000000"/>
    <w:embedRegular r:id="rId3" w:fontKey="{3E6C9C3E-84BF-4DAF-86D9-5632ABF1E310}"/>
  </w:font>
  <w:font w:name="方正小标宋简体">
    <w:panose1 w:val="02000000000000000000"/>
    <w:charset w:val="86"/>
    <w:family w:val="script"/>
    <w:pitch w:val="default"/>
    <w:sig w:usb0="A00002BF" w:usb1="184F6CFA" w:usb2="00000012" w:usb3="00000000" w:csb0="00040001" w:csb1="00000000"/>
    <w:embedRegular r:id="rId4" w:fontKey="{E9A17246-62C9-4438-9353-E9F4DA9F9AB3}"/>
  </w:font>
  <w:font w:name="方正小标宋_GBK">
    <w:panose1 w:val="02000000000000000000"/>
    <w:charset w:val="86"/>
    <w:family w:val="auto"/>
    <w:pitch w:val="default"/>
    <w:sig w:usb0="A00002BF" w:usb1="38CF7CFA" w:usb2="00082016" w:usb3="00000000" w:csb0="00040001" w:csb1="00000000"/>
    <w:embedRegular r:id="rId5" w:fontKey="{8C8E68B2-F1F6-4AE6-B4BA-F97951F9ED6D}"/>
  </w:font>
  <w:font w:name="华文仿宋">
    <w:panose1 w:val="02010600040101010101"/>
    <w:charset w:val="86"/>
    <w:family w:val="auto"/>
    <w:pitch w:val="default"/>
    <w:sig w:usb0="00000287" w:usb1="080F0000" w:usb2="00000000" w:usb3="00000000" w:csb0="0004009F" w:csb1="DFD70000"/>
    <w:embedRegular r:id="rId6" w:fontKey="{A0B3E7AB-F405-4402-8399-69033FA12882}"/>
  </w:font>
  <w:font w:name="楷体">
    <w:panose1 w:val="02010609060101010101"/>
    <w:charset w:val="86"/>
    <w:family w:val="modern"/>
    <w:pitch w:val="default"/>
    <w:sig w:usb0="800002BF" w:usb1="38CF7CFA" w:usb2="00000016" w:usb3="00000000" w:csb0="00040001" w:csb1="00000000"/>
    <w:embedRegular r:id="rId7" w:fontKey="{ED65B89C-3A96-40B0-A8FB-9C968A3C0347}"/>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F5BA3C">
    <w:pPr>
      <w:pStyle w:val="14"/>
      <w:tabs>
        <w:tab w:val="center" w:pos="4422"/>
        <w:tab w:val="clear" w:pos="8306"/>
      </w:tabs>
      <w:ind w:right="360"/>
      <w:rPr>
        <w:rFonts w:hint="eastAsia" w:eastAsiaTheme="minorEastAsia"/>
        <w:lang w:eastAsia="zh-CN"/>
      </w:rP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B048955">
                          <w:pPr>
                            <w:pStyle w:val="14"/>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OrREyAgAAY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f46tETICAABhBAAADgAAAAAAAAABACAAAAAfAQAAZHJzL2Uyb0RvYy54bWxQSwUG&#10;AAAAAAYABgBZAQAAwwUAAAAA&#10;">
              <v:fill on="f" focussize="0,0"/>
              <v:stroke on="f" weight="0.5pt"/>
              <v:imagedata o:title=""/>
              <o:lock v:ext="edit" aspectratio="f"/>
              <v:textbox inset="0mm,0mm,0mm,0mm" style="mso-fit-shape-to-text:t;">
                <w:txbxContent>
                  <w:p w14:paraId="6B048955">
                    <w:pPr>
                      <w:pStyle w:val="14"/>
                    </w:pPr>
                    <w:r>
                      <w:fldChar w:fldCharType="begin"/>
                    </w:r>
                    <w:r>
                      <w:instrText xml:space="preserve"> PAGE  \* MERGEFORMAT </w:instrText>
                    </w:r>
                    <w:r>
                      <w:fldChar w:fldCharType="separate"/>
                    </w:r>
                    <w:r>
                      <w:t>1</w:t>
                    </w:r>
                    <w:r>
                      <w:fldChar w:fldCharType="end"/>
                    </w:r>
                  </w:p>
                </w:txbxContent>
              </v:textbox>
            </v:shape>
          </w:pict>
        </mc:Fallback>
      </mc:AlternateContent>
    </w:r>
    <w:r>
      <w:rPr>
        <w:rFonts w:hint="eastAsia"/>
      </w:rPr>
      <w:t xml:space="preserve">                                               </w:t>
    </w:r>
    <w:r>
      <w:rPr>
        <w:rFonts w:hint="eastAsia"/>
        <w:lang w:eastAsia="zh-CN"/>
      </w:rP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81D2B3">
    <w:pPr>
      <w:pStyle w:val="1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140621">
    <w:pPr>
      <w:pStyle w:val="14"/>
      <w:tabs>
        <w:tab w:val="center" w:pos="4422"/>
        <w:tab w:val="clear" w:pos="8306"/>
      </w:tabs>
      <w:ind w:right="360"/>
      <w:rPr>
        <w:rFonts w:hint="eastAsia" w:eastAsiaTheme="minorEastAsia"/>
        <w:lang w:eastAsia="zh-CN"/>
      </w:rPr>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DFC46C4">
                          <w:pPr>
                            <w:pStyle w:val="14"/>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wiRJeMQIAAGEEAAAOAAAAAAAAAAEAIAAAAB8BAABkcnMvZTJvRG9jLnhtbFBLBQYA&#10;AAAABgAGAFkBAADCBQAAAAA=&#10;">
              <v:fill on="f" focussize="0,0"/>
              <v:stroke on="f" weight="0.5pt"/>
              <v:imagedata o:title=""/>
              <o:lock v:ext="edit" aspectratio="f"/>
              <v:textbox inset="0mm,0mm,0mm,0mm" style="mso-fit-shape-to-text:t;">
                <w:txbxContent>
                  <w:p w14:paraId="7DFC46C4">
                    <w:pPr>
                      <w:pStyle w:val="14"/>
                    </w:pPr>
                    <w:r>
                      <w:fldChar w:fldCharType="begin"/>
                    </w:r>
                    <w:r>
                      <w:instrText xml:space="preserve"> PAGE  \* MERGEFORMAT </w:instrText>
                    </w:r>
                    <w:r>
                      <w:fldChar w:fldCharType="separate"/>
                    </w:r>
                    <w:r>
                      <w:t>1</w:t>
                    </w:r>
                    <w:r>
                      <w:fldChar w:fldCharType="end"/>
                    </w:r>
                  </w:p>
                </w:txbxContent>
              </v:textbox>
            </v:shape>
          </w:pict>
        </mc:Fallback>
      </mc:AlternateContent>
    </w:r>
    <w:r>
      <w:rPr>
        <w:rFonts w:hint="eastAsia"/>
      </w:rPr>
      <w:t xml:space="preserve">                                               </w:t>
    </w:r>
    <w:r>
      <w:rPr>
        <w:rFonts w:hint="eastAsia"/>
        <w:lang w:eastAsia="zh-CN"/>
      </w:rPr>
      <w:tab/>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F7FCCE">
    <w:pPr>
      <w:pStyle w:val="14"/>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B7628AD">
                          <w:pPr>
                            <w:pStyle w:val="14"/>
                          </w:pP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2</w:t>
                          </w:r>
                          <w:r>
                            <w:rPr>
                              <w:rFonts w:hint="eastAsia" w:asciiTheme="minorEastAsia" w:hAnsiTheme="minorEastAsia" w:eastAsiaTheme="minorEastAsia" w:cstheme="minorEastAsia"/>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14:paraId="7B7628AD">
                    <w:pPr>
                      <w:pStyle w:val="14"/>
                    </w:pP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2</w:t>
                    </w:r>
                    <w:r>
                      <w:rPr>
                        <w:rFonts w:hint="eastAsia" w:asciiTheme="minorEastAsia" w:hAnsiTheme="minorEastAsia" w:eastAsiaTheme="minorEastAsia" w:cstheme="minorEastAsia"/>
                        <w:sz w:val="28"/>
                        <w:szCs w:val="28"/>
                      </w:rP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6B2D0F">
    <w:pPr>
      <w:pStyle w:val="14"/>
      <w:ind w:right="360"/>
    </w:pPr>
    <w:r>
      <w:rPr>
        <w:rFonts w:hint="eastAsia"/>
      </w:rPr>
      <w:t xml:space="preserve">                                               </w: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458B68">
    <w:pPr>
      <w:pStyle w:val="14"/>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0F374F">
    <w:pPr>
      <w:pStyle w:val="14"/>
      <w:jc w:val="center"/>
    </w:pPr>
    <w:r>
      <w:rPr>
        <w:sz w:val="1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12" name="文本框 1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F381119">
                          <w:pPr>
                            <w:pStyle w:val="14"/>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2</w:t>
                          </w:r>
                          <w:r>
                            <w:rPr>
                              <w:rFonts w:hint="eastAsia" w:asciiTheme="minorEastAsia" w:hAnsiTheme="minorEastAsia" w:eastAsiaTheme="minorEastAsia" w:cstheme="minorEastAsia"/>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z+8ZEx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s/vGRMQIAAGMEAAAOAAAAAAAAAAEAIAAAAB8BAABkcnMvZTJvRG9jLnhtbFBLBQYA&#10;AAAABgAGAFkBAADCBQAAAAA=&#10;">
              <v:fill on="f" focussize="0,0"/>
              <v:stroke on="f" weight="0.5pt"/>
              <v:imagedata o:title=""/>
              <o:lock v:ext="edit" aspectratio="f"/>
              <v:textbox inset="0mm,0mm,0mm,0mm" style="mso-fit-shape-to-text:t;">
                <w:txbxContent>
                  <w:p w14:paraId="3F381119">
                    <w:pPr>
                      <w:pStyle w:val="14"/>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2</w:t>
                    </w:r>
                    <w:r>
                      <w:rPr>
                        <w:rFonts w:hint="eastAsia" w:asciiTheme="minorEastAsia" w:hAnsiTheme="minorEastAsia" w:eastAsiaTheme="minorEastAsia" w:cstheme="minorEastAsia"/>
                        <w:sz w:val="28"/>
                        <w:szCs w:val="28"/>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70E122">
    <w:pPr>
      <w:pStyle w:val="14"/>
      <w:jc w:val="center"/>
    </w:pP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19B329">
    <w:pPr>
      <w:snapToGrid w:val="0"/>
      <w:spacing w:line="560" w:lineRule="exact"/>
      <w:ind w:right="420"/>
      <w:rPr>
        <w:szCs w:val="18"/>
        <w:u w:val="single"/>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8B4CE5">
    <w:pPr>
      <w:pStyle w:val="21"/>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E5B2EA3"/>
    <w:multiLevelType w:val="multilevel"/>
    <w:tmpl w:val="1E5B2EA3"/>
    <w:lvl w:ilvl="0" w:tentative="0">
      <w:start w:val="1"/>
      <w:numFmt w:val="decimal"/>
      <w:lvlText w:val="%1"/>
      <w:lvlJc w:val="left"/>
      <w:pPr>
        <w:ind w:left="0" w:firstLine="0"/>
      </w:pPr>
      <w:rPr>
        <w:rFonts w:hint="eastAsia" w:cs="Times New Roman"/>
        <w:b w:val="0"/>
        <w:i w:val="0"/>
        <w:iCs w:val="0"/>
        <w:caps w:val="0"/>
        <w:smallCaps w:val="0"/>
        <w:strike w:val="0"/>
        <w:dstrike w:val="0"/>
        <w:vanish w:val="0"/>
        <w:color w:val="000000"/>
        <w:spacing w:val="0"/>
        <w:position w:val="0"/>
        <w:u w:val="none"/>
        <w:vertAlign w:val="baseline"/>
        <w:lang w:val="en-US" w:bidi="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decimal"/>
      <w:isLgl/>
      <w:lvlText w:val="%1.%2"/>
      <w:lvlJc w:val="left"/>
      <w:pPr>
        <w:ind w:left="0" w:firstLine="0"/>
      </w:pPr>
      <w:rPr>
        <w:b w:val="0"/>
        <w:bCs w:val="0"/>
        <w:i w:val="0"/>
        <w:iCs w:val="0"/>
        <w:caps w:val="0"/>
        <w:smallCaps w:val="0"/>
        <w:strike w:val="0"/>
        <w:dstrike w:val="0"/>
        <w:vanish w:val="0"/>
        <w:color w:val="00000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2" w:tentative="0">
      <w:start w:val="1"/>
      <w:numFmt w:val="decimal"/>
      <w:pStyle w:val="4"/>
      <w:isLgl/>
      <w:lvlText w:val="%1.%2.%3"/>
      <w:lvlJc w:val="left"/>
      <w:pPr>
        <w:ind w:left="0" w:firstLine="0"/>
      </w:pPr>
      <w:rPr>
        <w:rFonts w:hint="eastAsia"/>
      </w:rPr>
    </w:lvl>
    <w:lvl w:ilvl="3" w:tentative="0">
      <w:start w:val="1"/>
      <w:numFmt w:val="decimal"/>
      <w:isLgl/>
      <w:lvlText w:val="%1.%2.%3.%4"/>
      <w:lvlJc w:val="left"/>
      <w:pPr>
        <w:ind w:left="0" w:firstLine="0"/>
      </w:pPr>
      <w:rPr>
        <w:rFonts w:hint="eastAsia"/>
      </w:rPr>
    </w:lvl>
    <w:lvl w:ilvl="4" w:tentative="0">
      <w:start w:val="1"/>
      <w:numFmt w:val="decimal"/>
      <w:isLg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1">
    <w:nsid w:val="32927E9D"/>
    <w:multiLevelType w:val="singleLevel"/>
    <w:tmpl w:val="32927E9D"/>
    <w:lvl w:ilvl="0" w:tentative="0">
      <w:start w:val="1"/>
      <w:numFmt w:val="chineseCounting"/>
      <w:suff w:val="nothing"/>
      <w:lvlText w:val="%1、"/>
      <w:lvlJc w:val="left"/>
      <w:pPr>
        <w:ind w:left="0" w:firstLine="420"/>
      </w:pPr>
      <w:rPr>
        <w:rFonts w:hint="eastAsia"/>
      </w:rPr>
    </w:lvl>
  </w:abstractNum>
  <w:abstractNum w:abstractNumId="2">
    <w:nsid w:val="5912EBD1"/>
    <w:multiLevelType w:val="singleLevel"/>
    <w:tmpl w:val="5912EBD1"/>
    <w:lvl w:ilvl="0" w:tentative="0">
      <w:start w:val="1"/>
      <w:numFmt w:val="chineseCounting"/>
      <w:suff w:val="nothing"/>
      <w:lvlText w:val="%1、"/>
      <w:lvlJc w:val="left"/>
      <w:pPr>
        <w:ind w:left="0" w:firstLine="420"/>
      </w:pPr>
      <w:rPr>
        <w:rFonts w:hint="eastAsia"/>
      </w:rPr>
    </w:lvl>
  </w:abstractNum>
  <w:abstractNum w:abstractNumId="3">
    <w:nsid w:val="5912EC10"/>
    <w:multiLevelType w:val="singleLevel"/>
    <w:tmpl w:val="5912EC10"/>
    <w:lvl w:ilvl="0" w:tentative="0">
      <w:start w:val="1"/>
      <w:numFmt w:val="decimal"/>
      <w:suff w:val="nothing"/>
      <w:lvlText w:val="%1．"/>
      <w:lvlJc w:val="left"/>
      <w:pPr>
        <w:ind w:left="0" w:firstLine="400"/>
      </w:pPr>
      <w:rPr>
        <w:rFonts w:hint="default"/>
      </w:rPr>
    </w:lvl>
  </w:abstractNum>
  <w:abstractNum w:abstractNumId="4">
    <w:nsid w:val="5912EC30"/>
    <w:multiLevelType w:val="singleLevel"/>
    <w:tmpl w:val="5912EC30"/>
    <w:lvl w:ilvl="0" w:tentative="0">
      <w:start w:val="1"/>
      <w:numFmt w:val="decimal"/>
      <w:suff w:val="nothing"/>
      <w:lvlText w:val="%1．"/>
      <w:lvlJc w:val="left"/>
      <w:pPr>
        <w:ind w:left="0" w:firstLine="400"/>
      </w:pPr>
      <w:rPr>
        <w:rFonts w:hint="default"/>
      </w:rPr>
    </w:lvl>
  </w:abstractNum>
  <w:num w:numId="1">
    <w:abstractNumId w:val="0"/>
  </w:num>
  <w:num w:numId="2">
    <w:abstractNumId w:val="2"/>
  </w:num>
  <w:num w:numId="3">
    <w:abstractNumId w:val="3"/>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TrueTypeFonts/>
  <w:saveSubsetFonts/>
  <w:bordersDoNotSurroundHeader w:val="0"/>
  <w:bordersDoNotSurroundFooter w:val="0"/>
  <w:documentProtection w:edit="forms"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jA4NWJkNGU5YjViZTQxMmZiODNiN2RiNzFmMGNmZGIifQ=="/>
  </w:docVars>
  <w:rsids>
    <w:rsidRoot w:val="002C0A44"/>
    <w:rsid w:val="00004422"/>
    <w:rsid w:val="00036664"/>
    <w:rsid w:val="0004439D"/>
    <w:rsid w:val="00185CC7"/>
    <w:rsid w:val="001A7A62"/>
    <w:rsid w:val="001E5AFA"/>
    <w:rsid w:val="002C0A44"/>
    <w:rsid w:val="0032468E"/>
    <w:rsid w:val="003D574E"/>
    <w:rsid w:val="003E1BA0"/>
    <w:rsid w:val="0046143B"/>
    <w:rsid w:val="004A3AB1"/>
    <w:rsid w:val="004C0C8A"/>
    <w:rsid w:val="004E6E6C"/>
    <w:rsid w:val="00506845"/>
    <w:rsid w:val="00552C48"/>
    <w:rsid w:val="00560D65"/>
    <w:rsid w:val="00603A16"/>
    <w:rsid w:val="00684E4E"/>
    <w:rsid w:val="00693727"/>
    <w:rsid w:val="006E0458"/>
    <w:rsid w:val="0075335E"/>
    <w:rsid w:val="0075695E"/>
    <w:rsid w:val="007F5DE8"/>
    <w:rsid w:val="00811124"/>
    <w:rsid w:val="00876E1F"/>
    <w:rsid w:val="00890D18"/>
    <w:rsid w:val="0099229D"/>
    <w:rsid w:val="009F30A1"/>
    <w:rsid w:val="00A10953"/>
    <w:rsid w:val="00A16E81"/>
    <w:rsid w:val="00A403BF"/>
    <w:rsid w:val="00A46E9B"/>
    <w:rsid w:val="00A752FC"/>
    <w:rsid w:val="00A91C3A"/>
    <w:rsid w:val="00A960A3"/>
    <w:rsid w:val="00AC1EBB"/>
    <w:rsid w:val="00AC4FE5"/>
    <w:rsid w:val="00BF58B1"/>
    <w:rsid w:val="00C245A2"/>
    <w:rsid w:val="00C56BBB"/>
    <w:rsid w:val="00C80A00"/>
    <w:rsid w:val="00C93AA0"/>
    <w:rsid w:val="00D71FB0"/>
    <w:rsid w:val="00DA3B74"/>
    <w:rsid w:val="00DE3410"/>
    <w:rsid w:val="00DE57BA"/>
    <w:rsid w:val="00DE737C"/>
    <w:rsid w:val="00EB5E32"/>
    <w:rsid w:val="00FD79A8"/>
    <w:rsid w:val="00FE2C98"/>
    <w:rsid w:val="014A6609"/>
    <w:rsid w:val="01D53C37"/>
    <w:rsid w:val="02131F1E"/>
    <w:rsid w:val="02B80751"/>
    <w:rsid w:val="034B0B31"/>
    <w:rsid w:val="034E7427"/>
    <w:rsid w:val="054637EC"/>
    <w:rsid w:val="05AA1AAE"/>
    <w:rsid w:val="05C20325"/>
    <w:rsid w:val="06FF4152"/>
    <w:rsid w:val="08800B3F"/>
    <w:rsid w:val="09866B2C"/>
    <w:rsid w:val="09D621E0"/>
    <w:rsid w:val="0BA31992"/>
    <w:rsid w:val="0C63233E"/>
    <w:rsid w:val="0CD60C9A"/>
    <w:rsid w:val="0DE84A82"/>
    <w:rsid w:val="0E025132"/>
    <w:rsid w:val="0E88796A"/>
    <w:rsid w:val="0EC0759D"/>
    <w:rsid w:val="0EDF32A9"/>
    <w:rsid w:val="105B6A84"/>
    <w:rsid w:val="10BD0069"/>
    <w:rsid w:val="10BF49A2"/>
    <w:rsid w:val="10E34450"/>
    <w:rsid w:val="11E76B9F"/>
    <w:rsid w:val="12684593"/>
    <w:rsid w:val="1320369B"/>
    <w:rsid w:val="13325751"/>
    <w:rsid w:val="135D040F"/>
    <w:rsid w:val="13621EEC"/>
    <w:rsid w:val="138564F0"/>
    <w:rsid w:val="13AA5E2B"/>
    <w:rsid w:val="13D73627"/>
    <w:rsid w:val="13E41600"/>
    <w:rsid w:val="15A52F2E"/>
    <w:rsid w:val="17C821C3"/>
    <w:rsid w:val="17FB370E"/>
    <w:rsid w:val="18C563ED"/>
    <w:rsid w:val="1AC66850"/>
    <w:rsid w:val="1B8D5C41"/>
    <w:rsid w:val="1D4458C9"/>
    <w:rsid w:val="1D78238B"/>
    <w:rsid w:val="1E486234"/>
    <w:rsid w:val="1F012D15"/>
    <w:rsid w:val="1F6623C1"/>
    <w:rsid w:val="20304FD0"/>
    <w:rsid w:val="204E102B"/>
    <w:rsid w:val="213868ED"/>
    <w:rsid w:val="219A57C2"/>
    <w:rsid w:val="21C03406"/>
    <w:rsid w:val="222840E4"/>
    <w:rsid w:val="22DF2C0B"/>
    <w:rsid w:val="238D0876"/>
    <w:rsid w:val="23973171"/>
    <w:rsid w:val="24BB6482"/>
    <w:rsid w:val="25E04DCD"/>
    <w:rsid w:val="275D3454"/>
    <w:rsid w:val="2805730B"/>
    <w:rsid w:val="28D94CC5"/>
    <w:rsid w:val="28E145A1"/>
    <w:rsid w:val="2901229F"/>
    <w:rsid w:val="29BC1BEA"/>
    <w:rsid w:val="2A962289"/>
    <w:rsid w:val="2B57444A"/>
    <w:rsid w:val="2BCD7650"/>
    <w:rsid w:val="2C770D7D"/>
    <w:rsid w:val="2D5A65C5"/>
    <w:rsid w:val="2D7F55C2"/>
    <w:rsid w:val="2DEB62CF"/>
    <w:rsid w:val="2E922A59"/>
    <w:rsid w:val="2EB57CCE"/>
    <w:rsid w:val="2F811C83"/>
    <w:rsid w:val="3156643E"/>
    <w:rsid w:val="31BF3B29"/>
    <w:rsid w:val="32BC67A5"/>
    <w:rsid w:val="32D76267"/>
    <w:rsid w:val="332609ED"/>
    <w:rsid w:val="33433250"/>
    <w:rsid w:val="3398472E"/>
    <w:rsid w:val="33B061D5"/>
    <w:rsid w:val="346A24A1"/>
    <w:rsid w:val="36336D3C"/>
    <w:rsid w:val="37664A4B"/>
    <w:rsid w:val="37D31B27"/>
    <w:rsid w:val="38C40E0E"/>
    <w:rsid w:val="39B25630"/>
    <w:rsid w:val="3A3F6D53"/>
    <w:rsid w:val="3A9F725A"/>
    <w:rsid w:val="3ABD76C0"/>
    <w:rsid w:val="3B2535D0"/>
    <w:rsid w:val="3C3314A1"/>
    <w:rsid w:val="3C771D8C"/>
    <w:rsid w:val="3E3C0629"/>
    <w:rsid w:val="3ED04B63"/>
    <w:rsid w:val="3F345B9D"/>
    <w:rsid w:val="3F757F22"/>
    <w:rsid w:val="3FC2791B"/>
    <w:rsid w:val="3FCD703E"/>
    <w:rsid w:val="403959A7"/>
    <w:rsid w:val="42B43088"/>
    <w:rsid w:val="44127729"/>
    <w:rsid w:val="45330549"/>
    <w:rsid w:val="456A7927"/>
    <w:rsid w:val="47D64CBF"/>
    <w:rsid w:val="486D2B74"/>
    <w:rsid w:val="48BA422E"/>
    <w:rsid w:val="49862862"/>
    <w:rsid w:val="4A103E4C"/>
    <w:rsid w:val="4B34396A"/>
    <w:rsid w:val="4B562B1E"/>
    <w:rsid w:val="4C900CC1"/>
    <w:rsid w:val="4D4E52B1"/>
    <w:rsid w:val="4E030924"/>
    <w:rsid w:val="4E276751"/>
    <w:rsid w:val="4E486040"/>
    <w:rsid w:val="50120259"/>
    <w:rsid w:val="5096171E"/>
    <w:rsid w:val="51BB3BC0"/>
    <w:rsid w:val="52B30142"/>
    <w:rsid w:val="52B34A6D"/>
    <w:rsid w:val="535165EE"/>
    <w:rsid w:val="53EA4A51"/>
    <w:rsid w:val="545E3EDB"/>
    <w:rsid w:val="546A57C4"/>
    <w:rsid w:val="54BD7D6C"/>
    <w:rsid w:val="55223BCA"/>
    <w:rsid w:val="55AE0FC9"/>
    <w:rsid w:val="56561DB1"/>
    <w:rsid w:val="569F214B"/>
    <w:rsid w:val="580426D3"/>
    <w:rsid w:val="59B11BB7"/>
    <w:rsid w:val="59CD4E8E"/>
    <w:rsid w:val="59FF1043"/>
    <w:rsid w:val="5A312564"/>
    <w:rsid w:val="5A431531"/>
    <w:rsid w:val="5A8904CE"/>
    <w:rsid w:val="5B4A3877"/>
    <w:rsid w:val="5B5F0B54"/>
    <w:rsid w:val="5B7F49C4"/>
    <w:rsid w:val="5B8649E8"/>
    <w:rsid w:val="5C360621"/>
    <w:rsid w:val="5EAE0D08"/>
    <w:rsid w:val="5F0919A4"/>
    <w:rsid w:val="617625B0"/>
    <w:rsid w:val="61817A1F"/>
    <w:rsid w:val="620F2B8A"/>
    <w:rsid w:val="62517FC0"/>
    <w:rsid w:val="62720114"/>
    <w:rsid w:val="627853EA"/>
    <w:rsid w:val="629171BB"/>
    <w:rsid w:val="62BA3FA1"/>
    <w:rsid w:val="638C03E2"/>
    <w:rsid w:val="64481E81"/>
    <w:rsid w:val="645131D3"/>
    <w:rsid w:val="64737777"/>
    <w:rsid w:val="659C40EE"/>
    <w:rsid w:val="66302E0F"/>
    <w:rsid w:val="66B96A2F"/>
    <w:rsid w:val="672B0915"/>
    <w:rsid w:val="67AB00FD"/>
    <w:rsid w:val="67BE26CC"/>
    <w:rsid w:val="680A67C8"/>
    <w:rsid w:val="68837F16"/>
    <w:rsid w:val="69006831"/>
    <w:rsid w:val="6935444D"/>
    <w:rsid w:val="6A4A6515"/>
    <w:rsid w:val="6A640F76"/>
    <w:rsid w:val="6CED0456"/>
    <w:rsid w:val="6DD00BA9"/>
    <w:rsid w:val="6E2C46FB"/>
    <w:rsid w:val="6F125D61"/>
    <w:rsid w:val="70642025"/>
    <w:rsid w:val="70CA57BE"/>
    <w:rsid w:val="70F652BC"/>
    <w:rsid w:val="71407CFA"/>
    <w:rsid w:val="726C6ADB"/>
    <w:rsid w:val="740B738B"/>
    <w:rsid w:val="74B02018"/>
    <w:rsid w:val="751F4904"/>
    <w:rsid w:val="759706CC"/>
    <w:rsid w:val="762941A2"/>
    <w:rsid w:val="76536B40"/>
    <w:rsid w:val="76D36788"/>
    <w:rsid w:val="77D53717"/>
    <w:rsid w:val="784D55E5"/>
    <w:rsid w:val="79870FCB"/>
    <w:rsid w:val="7AAD2B4F"/>
    <w:rsid w:val="7C115EE7"/>
    <w:rsid w:val="7DBE5B9D"/>
    <w:rsid w:val="7DFB58B2"/>
    <w:rsid w:val="7E1A6E9E"/>
    <w:rsid w:val="7F50046D"/>
    <w:rsid w:val="7FB23D3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semiHidden="0" w:name="heading 3"/>
    <w:lsdException w:qFormat="1" w:uiPriority="0" w:semiHidden="0" w:name="heading 4"/>
    <w:lsdException w:qFormat="1" w:uiPriority="0" w:semiHidden="0" w:name="heading 5"/>
    <w:lsdException w:qFormat="1" w:uiPriority="0" w:semiHidden="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qFormat="1"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0" w:semiHidden="0" w:name="Body Text"/>
    <w:lsdException w:qFormat="1" w:uiPriority="99" w:semiHidden="0" w:name="Body Text Indent"/>
    <w:lsdException w:qFormat="1"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iPriority="99"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qFormat="1"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keepNext/>
      <w:jc w:val="left"/>
      <w:outlineLvl w:val="0"/>
    </w:pPr>
    <w:rPr>
      <w:rFonts w:ascii="宋体" w:hAnsi="宋体"/>
      <w:b/>
      <w:sz w:val="32"/>
      <w:szCs w:val="20"/>
    </w:rPr>
  </w:style>
  <w:style w:type="paragraph" w:styleId="3">
    <w:name w:val="heading 2"/>
    <w:basedOn w:val="1"/>
    <w:next w:val="1"/>
    <w:unhideWhenUsed/>
    <w:qFormat/>
    <w:uiPriority w:val="0"/>
    <w:pPr>
      <w:keepNext/>
      <w:tabs>
        <w:tab w:val="left" w:pos="1044"/>
      </w:tabs>
      <w:adjustRightInd w:val="0"/>
      <w:spacing w:line="360" w:lineRule="atLeast"/>
      <w:ind w:left="1044" w:hanging="468"/>
      <w:jc w:val="left"/>
      <w:textAlignment w:val="baseline"/>
      <w:outlineLvl w:val="1"/>
    </w:pPr>
    <w:rPr>
      <w:rFonts w:ascii="仿宋_GB2312" w:eastAsia="仿宋_GB2312"/>
      <w:b/>
      <w:sz w:val="28"/>
      <w:szCs w:val="28"/>
    </w:rPr>
  </w:style>
  <w:style w:type="paragraph" w:styleId="4">
    <w:name w:val="heading 3"/>
    <w:basedOn w:val="1"/>
    <w:next w:val="1"/>
    <w:unhideWhenUsed/>
    <w:qFormat/>
    <w:uiPriority w:val="0"/>
    <w:pPr>
      <w:keepNext/>
      <w:keepLines/>
      <w:numPr>
        <w:ilvl w:val="2"/>
        <w:numId w:val="1"/>
      </w:numPr>
      <w:spacing w:before="240" w:after="240"/>
      <w:jc w:val="left"/>
      <w:outlineLvl w:val="2"/>
    </w:pPr>
    <w:rPr>
      <w:bCs/>
      <w:szCs w:val="32"/>
    </w:rPr>
  </w:style>
  <w:style w:type="paragraph" w:styleId="5">
    <w:name w:val="heading 4"/>
    <w:basedOn w:val="1"/>
    <w:next w:val="1"/>
    <w:unhideWhenUsed/>
    <w:qFormat/>
    <w:uiPriority w:val="0"/>
    <w:pPr>
      <w:keepNext/>
      <w:keepLines/>
      <w:spacing w:before="280" w:after="290" w:line="372" w:lineRule="auto"/>
      <w:outlineLvl w:val="3"/>
    </w:pPr>
    <w:rPr>
      <w:rFonts w:ascii="Cambria" w:hAnsi="Cambria" w:eastAsia="宋体" w:cs="Times New Roman"/>
      <w:b/>
      <w:bCs/>
      <w:sz w:val="28"/>
      <w:szCs w:val="28"/>
    </w:rPr>
  </w:style>
  <w:style w:type="paragraph" w:styleId="6">
    <w:name w:val="heading 5"/>
    <w:basedOn w:val="1"/>
    <w:next w:val="1"/>
    <w:unhideWhenUsed/>
    <w:qFormat/>
    <w:uiPriority w:val="0"/>
    <w:pPr>
      <w:keepNext/>
      <w:keepLines/>
      <w:spacing w:before="280" w:after="290" w:line="376" w:lineRule="atLeast"/>
      <w:outlineLvl w:val="4"/>
    </w:pPr>
    <w:rPr>
      <w:bCs/>
      <w:szCs w:val="28"/>
    </w:rPr>
  </w:style>
  <w:style w:type="paragraph" w:styleId="7">
    <w:name w:val="heading 6"/>
    <w:basedOn w:val="1"/>
    <w:next w:val="1"/>
    <w:unhideWhenUsed/>
    <w:qFormat/>
    <w:uiPriority w:val="0"/>
    <w:pPr>
      <w:keepNext/>
      <w:keepLines/>
      <w:spacing w:before="240" w:after="64" w:line="320" w:lineRule="auto"/>
      <w:outlineLvl w:val="5"/>
    </w:pPr>
    <w:rPr>
      <w:rFonts w:ascii="等线 Light" w:hAnsi="等线 Light" w:eastAsia="等线 Light" w:cs="Times New Roman"/>
      <w:b/>
      <w:bCs/>
      <w:sz w:val="24"/>
    </w:rPr>
  </w:style>
  <w:style w:type="character" w:default="1" w:styleId="29">
    <w:name w:val="Default Paragraph Font"/>
    <w:unhideWhenUsed/>
    <w:qFormat/>
    <w:uiPriority w:val="1"/>
  </w:style>
  <w:style w:type="table" w:default="1" w:styleId="27">
    <w:name w:val="Normal Table"/>
    <w:unhideWhenUsed/>
    <w:qFormat/>
    <w:uiPriority w:val="99"/>
    <w:tblPr>
      <w:tblCellMar>
        <w:top w:w="0" w:type="dxa"/>
        <w:left w:w="108" w:type="dxa"/>
        <w:bottom w:w="0" w:type="dxa"/>
        <w:right w:w="108" w:type="dxa"/>
      </w:tblCellMar>
    </w:tblPr>
  </w:style>
  <w:style w:type="paragraph" w:styleId="8">
    <w:name w:val="Normal Indent"/>
    <w:basedOn w:val="1"/>
    <w:next w:val="9"/>
    <w:qFormat/>
    <w:uiPriority w:val="0"/>
    <w:pPr>
      <w:spacing w:line="360" w:lineRule="auto"/>
      <w:ind w:firstLine="420"/>
    </w:pPr>
    <w:rPr>
      <w:szCs w:val="20"/>
    </w:rPr>
  </w:style>
  <w:style w:type="paragraph" w:styleId="9">
    <w:name w:val="Body Text"/>
    <w:basedOn w:val="1"/>
    <w:next w:val="10"/>
    <w:qFormat/>
    <w:uiPriority w:val="0"/>
    <w:pPr>
      <w:jc w:val="center"/>
    </w:pPr>
    <w:rPr>
      <w:rFonts w:ascii="宋体"/>
      <w:b/>
      <w:sz w:val="48"/>
    </w:rPr>
  </w:style>
  <w:style w:type="paragraph" w:styleId="10">
    <w:name w:val="toc 2"/>
    <w:basedOn w:val="1"/>
    <w:next w:val="1"/>
    <w:qFormat/>
    <w:uiPriority w:val="0"/>
    <w:pPr>
      <w:tabs>
        <w:tab w:val="right" w:leader="dot" w:pos="9038"/>
      </w:tabs>
      <w:spacing w:line="60" w:lineRule="atLeast"/>
      <w:ind w:left="210"/>
      <w:jc w:val="left"/>
    </w:pPr>
    <w:rPr>
      <w:smallCaps/>
    </w:rPr>
  </w:style>
  <w:style w:type="paragraph" w:styleId="11">
    <w:name w:val="index 5"/>
    <w:basedOn w:val="1"/>
    <w:next w:val="1"/>
    <w:qFormat/>
    <w:uiPriority w:val="0"/>
    <w:pPr>
      <w:ind w:left="800" w:leftChars="800"/>
    </w:pPr>
    <w:rPr>
      <w:rFonts w:ascii="Times New Roman" w:hAnsi="Times New Roman" w:eastAsia="宋体" w:cs="Times New Roman"/>
    </w:rPr>
  </w:style>
  <w:style w:type="paragraph" w:styleId="12">
    <w:name w:val="annotation text"/>
    <w:basedOn w:val="1"/>
    <w:link w:val="45"/>
    <w:qFormat/>
    <w:uiPriority w:val="0"/>
    <w:pPr>
      <w:jc w:val="left"/>
    </w:pPr>
  </w:style>
  <w:style w:type="paragraph" w:styleId="13">
    <w:name w:val="Body Text Indent"/>
    <w:basedOn w:val="1"/>
    <w:next w:val="14"/>
    <w:unhideWhenUsed/>
    <w:qFormat/>
    <w:uiPriority w:val="99"/>
    <w:pPr>
      <w:spacing w:after="120"/>
      <w:ind w:left="420" w:leftChars="200"/>
    </w:pPr>
    <w:rPr>
      <w:rFonts w:ascii="Times New Roman" w:hAnsi="Times New Roman" w:eastAsia="宋体" w:cs="Times New Roman"/>
      <w:szCs w:val="24"/>
    </w:rPr>
  </w:style>
  <w:style w:type="paragraph" w:styleId="14">
    <w:name w:val="footer"/>
    <w:basedOn w:val="1"/>
    <w:next w:val="15"/>
    <w:qFormat/>
    <w:uiPriority w:val="0"/>
    <w:pPr>
      <w:tabs>
        <w:tab w:val="center" w:pos="4153"/>
        <w:tab w:val="right" w:pos="8306"/>
      </w:tabs>
      <w:snapToGrid w:val="0"/>
      <w:jc w:val="left"/>
    </w:pPr>
    <w:rPr>
      <w:sz w:val="18"/>
    </w:rPr>
  </w:style>
  <w:style w:type="paragraph" w:styleId="15">
    <w:name w:val="Body Text First Indent 2"/>
    <w:basedOn w:val="13"/>
    <w:next w:val="16"/>
    <w:unhideWhenUsed/>
    <w:qFormat/>
    <w:uiPriority w:val="99"/>
    <w:pPr>
      <w:ind w:firstLine="420" w:firstLineChars="200"/>
    </w:pPr>
  </w:style>
  <w:style w:type="paragraph" w:styleId="16">
    <w:name w:val="List Continue"/>
    <w:basedOn w:val="1"/>
    <w:next w:val="17"/>
    <w:qFormat/>
    <w:uiPriority w:val="0"/>
    <w:pPr>
      <w:spacing w:after="120"/>
      <w:ind w:left="420" w:firstLine="3584"/>
    </w:pPr>
  </w:style>
  <w:style w:type="paragraph" w:styleId="17">
    <w:name w:val="Body Text First Indent"/>
    <w:basedOn w:val="9"/>
    <w:next w:val="15"/>
    <w:unhideWhenUsed/>
    <w:qFormat/>
    <w:uiPriority w:val="99"/>
    <w:pPr>
      <w:ind w:firstLine="420" w:firstLineChars="100"/>
    </w:pPr>
  </w:style>
  <w:style w:type="paragraph" w:styleId="18">
    <w:name w:val="toc 3"/>
    <w:basedOn w:val="1"/>
    <w:next w:val="1"/>
    <w:qFormat/>
    <w:uiPriority w:val="0"/>
    <w:pPr>
      <w:spacing w:line="400" w:lineRule="exact"/>
      <w:ind w:left="420"/>
      <w:jc w:val="left"/>
    </w:pPr>
    <w:rPr>
      <w:rFonts w:ascii="仿宋_GB2312" w:eastAsia="仿宋_GB2312"/>
      <w:i/>
      <w:iCs/>
      <w:spacing w:val="-20"/>
      <w:sz w:val="13"/>
      <w:szCs w:val="13"/>
    </w:rPr>
  </w:style>
  <w:style w:type="paragraph" w:styleId="19">
    <w:name w:val="Plain Text"/>
    <w:basedOn w:val="1"/>
    <w:qFormat/>
    <w:uiPriority w:val="0"/>
    <w:rPr>
      <w:rFonts w:ascii="宋体" w:hAnsi="Courier New"/>
      <w:kern w:val="2"/>
      <w:sz w:val="21"/>
      <w:szCs w:val="21"/>
      <w:lang w:bidi="ar-SA"/>
    </w:rPr>
  </w:style>
  <w:style w:type="paragraph" w:styleId="20">
    <w:name w:val="Balloon Text"/>
    <w:basedOn w:val="1"/>
    <w:link w:val="47"/>
    <w:qFormat/>
    <w:uiPriority w:val="0"/>
    <w:rPr>
      <w:sz w:val="18"/>
      <w:szCs w:val="18"/>
    </w:rPr>
  </w:style>
  <w:style w:type="paragraph" w:styleId="21">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22">
    <w:name w:val="toc 1"/>
    <w:basedOn w:val="1"/>
    <w:next w:val="1"/>
    <w:qFormat/>
    <w:uiPriority w:val="0"/>
    <w:pPr>
      <w:spacing w:before="120" w:after="120"/>
      <w:jc w:val="left"/>
    </w:pPr>
    <w:rPr>
      <w:b/>
      <w:bCs/>
      <w:caps/>
    </w:rPr>
  </w:style>
  <w:style w:type="paragraph" w:styleId="23">
    <w:name w:val="toc 4"/>
    <w:basedOn w:val="1"/>
    <w:next w:val="1"/>
    <w:qFormat/>
    <w:uiPriority w:val="0"/>
    <w:pPr>
      <w:ind w:left="1260" w:leftChars="600"/>
    </w:pPr>
  </w:style>
  <w:style w:type="paragraph" w:styleId="24">
    <w:name w:val="Body Text Indent 3"/>
    <w:basedOn w:val="1"/>
    <w:qFormat/>
    <w:uiPriority w:val="0"/>
    <w:pPr>
      <w:ind w:firstLine="560" w:firstLineChars="200"/>
    </w:pPr>
    <w:rPr>
      <w:rFonts w:ascii="仿宋_GB2312" w:eastAsia="仿宋_GB2312"/>
      <w:sz w:val="28"/>
    </w:rPr>
  </w:style>
  <w:style w:type="paragraph" w:styleId="25">
    <w:name w:val="Normal (Web)"/>
    <w:basedOn w:val="1"/>
    <w:qFormat/>
    <w:uiPriority w:val="0"/>
    <w:rPr>
      <w:rFonts w:ascii="Calibri" w:hAnsi="Calibri" w:eastAsia="宋体" w:cs="Times New Roman"/>
      <w:sz w:val="24"/>
    </w:rPr>
  </w:style>
  <w:style w:type="paragraph" w:styleId="26">
    <w:name w:val="annotation subject"/>
    <w:basedOn w:val="12"/>
    <w:next w:val="12"/>
    <w:link w:val="46"/>
    <w:qFormat/>
    <w:uiPriority w:val="0"/>
    <w:rPr>
      <w:b/>
      <w:bCs/>
    </w:rPr>
  </w:style>
  <w:style w:type="table" w:styleId="28">
    <w:name w:val="Table Grid"/>
    <w:basedOn w:val="27"/>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0">
    <w:name w:val="page number"/>
    <w:basedOn w:val="29"/>
    <w:qFormat/>
    <w:uiPriority w:val="0"/>
  </w:style>
  <w:style w:type="character" w:styleId="31">
    <w:name w:val="Hyperlink"/>
    <w:basedOn w:val="29"/>
    <w:qFormat/>
    <w:uiPriority w:val="0"/>
    <w:rPr>
      <w:color w:val="0000FF"/>
      <w:u w:val="single"/>
    </w:rPr>
  </w:style>
  <w:style w:type="character" w:styleId="32">
    <w:name w:val="annotation reference"/>
    <w:basedOn w:val="29"/>
    <w:qFormat/>
    <w:uiPriority w:val="0"/>
    <w:rPr>
      <w:sz w:val="21"/>
      <w:szCs w:val="21"/>
    </w:rPr>
  </w:style>
  <w:style w:type="paragraph" w:customStyle="1" w:styleId="33">
    <w:name w:val="_Style 2"/>
    <w:basedOn w:val="1"/>
    <w:next w:val="1"/>
    <w:qFormat/>
    <w:uiPriority w:val="0"/>
    <w:pPr>
      <w:ind w:firstLine="420" w:firstLineChars="200"/>
    </w:pPr>
  </w:style>
  <w:style w:type="paragraph" w:customStyle="1" w:styleId="34">
    <w:name w:val="Default"/>
    <w:next w:val="11"/>
    <w:qFormat/>
    <w:uiPriority w:val="0"/>
    <w:pPr>
      <w:widowControl w:val="0"/>
      <w:autoSpaceDE w:val="0"/>
      <w:autoSpaceDN w:val="0"/>
      <w:adjustRightInd w:val="0"/>
    </w:pPr>
    <w:rPr>
      <w:rFonts w:ascii="微软雅黑" w:hAnsi="微软雅黑" w:eastAsia="宋体" w:cs="微软雅黑"/>
      <w:color w:val="000000"/>
      <w:sz w:val="24"/>
      <w:szCs w:val="24"/>
      <w:lang w:val="en-US" w:eastAsia="zh-CN" w:bidi="ar-SA"/>
    </w:rPr>
  </w:style>
  <w:style w:type="paragraph" w:customStyle="1" w:styleId="35">
    <w:name w:val="Char"/>
    <w:basedOn w:val="1"/>
    <w:qFormat/>
    <w:uiPriority w:val="0"/>
    <w:rPr>
      <w:szCs w:val="20"/>
    </w:rPr>
  </w:style>
  <w:style w:type="paragraph" w:customStyle="1" w:styleId="36">
    <w:name w:val="表格文字"/>
    <w:basedOn w:val="1"/>
    <w:next w:val="9"/>
    <w:qFormat/>
    <w:uiPriority w:val="0"/>
    <w:pPr>
      <w:spacing w:line="360" w:lineRule="auto"/>
      <w:jc w:val="left"/>
    </w:pPr>
    <w:rPr>
      <w:rFonts w:ascii="Times New Roman" w:hAnsi="Times New Roman"/>
      <w:bCs/>
      <w:spacing w:val="10"/>
      <w:kern w:val="0"/>
      <w:szCs w:val="21"/>
    </w:rPr>
  </w:style>
  <w:style w:type="paragraph" w:customStyle="1" w:styleId="37">
    <w:name w:val="正文1"/>
    <w:basedOn w:val="38"/>
    <w:qFormat/>
    <w:uiPriority w:val="0"/>
    <w:pPr>
      <w:jc w:val="both"/>
    </w:pPr>
    <w:rPr>
      <w:rFonts w:ascii="Times New Roman" w:hAnsi="Times New Roman" w:eastAsia="Times New Roman"/>
      <w:sz w:val="21"/>
    </w:rPr>
  </w:style>
  <w:style w:type="paragraph" w:customStyle="1" w:styleId="38">
    <w:name w:val="[Normal]"/>
    <w:qFormat/>
    <w:uiPriority w:val="0"/>
    <w:rPr>
      <w:rFonts w:ascii="宋体" w:hAnsi="宋体" w:eastAsiaTheme="minorEastAsia" w:cstheme="minorBidi"/>
      <w:sz w:val="24"/>
      <w:szCs w:val="22"/>
      <w:lang w:val="en-US" w:eastAsia="en-US" w:bidi="ar-SA"/>
    </w:rPr>
  </w:style>
  <w:style w:type="paragraph" w:customStyle="1" w:styleId="39">
    <w:name w:val="正文采用"/>
    <w:qFormat/>
    <w:uiPriority w:val="0"/>
    <w:pPr>
      <w:spacing w:line="500" w:lineRule="exact"/>
      <w:ind w:firstLine="560" w:firstLineChars="200"/>
    </w:pPr>
    <w:rPr>
      <w:rFonts w:ascii="宋体" w:hAnsi="宋体" w:eastAsiaTheme="minorEastAsia" w:cstheme="minorBidi"/>
      <w:kern w:val="2"/>
      <w:sz w:val="28"/>
      <w:szCs w:val="28"/>
      <w:lang w:val="zh-CN" w:eastAsia="zh-CN" w:bidi="ar-SA"/>
    </w:rPr>
  </w:style>
  <w:style w:type="paragraph" w:customStyle="1" w:styleId="40">
    <w:name w:val="C503-正文格式"/>
    <w:basedOn w:val="1"/>
    <w:qFormat/>
    <w:uiPriority w:val="0"/>
    <w:pPr>
      <w:spacing w:line="360" w:lineRule="auto"/>
      <w:ind w:firstLine="480" w:firstLineChars="200"/>
    </w:pPr>
    <w:rPr>
      <w:rFonts w:cs="宋体"/>
      <w:sz w:val="24"/>
      <w:szCs w:val="22"/>
    </w:rPr>
  </w:style>
  <w:style w:type="character" w:customStyle="1" w:styleId="41">
    <w:name w:val="font51"/>
    <w:basedOn w:val="29"/>
    <w:qFormat/>
    <w:uiPriority w:val="0"/>
    <w:rPr>
      <w:rFonts w:hint="eastAsia" w:ascii="仿宋" w:hAnsi="仿宋" w:eastAsia="仿宋" w:cs="仿宋"/>
      <w:color w:val="000000"/>
      <w:sz w:val="22"/>
      <w:szCs w:val="22"/>
      <w:u w:val="none"/>
    </w:rPr>
  </w:style>
  <w:style w:type="table" w:customStyle="1" w:styleId="42">
    <w:name w:val="网格型8"/>
    <w:basedOn w:val="27"/>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43">
    <w:name w:val="列出段落1"/>
    <w:basedOn w:val="1"/>
    <w:qFormat/>
    <w:uiPriority w:val="34"/>
    <w:pPr>
      <w:ind w:firstLine="420"/>
    </w:pPr>
  </w:style>
  <w:style w:type="character" w:customStyle="1" w:styleId="44">
    <w:name w:val="font31"/>
    <w:basedOn w:val="29"/>
    <w:qFormat/>
    <w:uiPriority w:val="0"/>
    <w:rPr>
      <w:rFonts w:hint="eastAsia" w:ascii="宋体" w:hAnsi="宋体" w:eastAsia="宋体" w:cs="宋体"/>
      <w:color w:val="000000"/>
      <w:sz w:val="24"/>
      <w:szCs w:val="24"/>
      <w:u w:val="none"/>
    </w:rPr>
  </w:style>
  <w:style w:type="character" w:customStyle="1" w:styleId="45">
    <w:name w:val="批注文字 字符"/>
    <w:basedOn w:val="29"/>
    <w:link w:val="12"/>
    <w:qFormat/>
    <w:uiPriority w:val="0"/>
    <w:rPr>
      <w:rFonts w:asciiTheme="minorHAnsi" w:hAnsiTheme="minorHAnsi" w:eastAsiaTheme="minorEastAsia" w:cstheme="minorBidi"/>
      <w:kern w:val="2"/>
      <w:sz w:val="21"/>
      <w:szCs w:val="24"/>
    </w:rPr>
  </w:style>
  <w:style w:type="character" w:customStyle="1" w:styleId="46">
    <w:name w:val="批注主题 字符"/>
    <w:basedOn w:val="45"/>
    <w:link w:val="26"/>
    <w:qFormat/>
    <w:uiPriority w:val="0"/>
    <w:rPr>
      <w:rFonts w:asciiTheme="minorHAnsi" w:hAnsiTheme="minorHAnsi" w:eastAsiaTheme="minorEastAsia" w:cstheme="minorBidi"/>
      <w:b/>
      <w:bCs/>
      <w:kern w:val="2"/>
      <w:sz w:val="21"/>
      <w:szCs w:val="24"/>
    </w:rPr>
  </w:style>
  <w:style w:type="character" w:customStyle="1" w:styleId="47">
    <w:name w:val="批注框文本 字符"/>
    <w:basedOn w:val="29"/>
    <w:link w:val="20"/>
    <w:qFormat/>
    <w:uiPriority w:val="0"/>
    <w:rPr>
      <w:rFonts w:asciiTheme="minorHAnsi" w:hAnsiTheme="minorHAnsi" w:eastAsiaTheme="minorEastAsia" w:cstheme="minorBidi"/>
      <w:kern w:val="2"/>
      <w:sz w:val="18"/>
      <w:szCs w:val="18"/>
    </w:rPr>
  </w:style>
  <w:style w:type="paragraph" w:customStyle="1" w:styleId="48">
    <w:name w:val="正文文本缩进1"/>
    <w:basedOn w:val="1"/>
    <w:qFormat/>
    <w:uiPriority w:val="0"/>
    <w:pPr>
      <w:spacing w:line="360" w:lineRule="auto"/>
      <w:ind w:firstLine="643"/>
    </w:pPr>
    <w:rPr>
      <w:rFonts w:ascii="Times New Roman" w:hAnsi="Times New Roman" w:eastAsia="Times New Roman" w:cs="宋体"/>
      <w:b/>
      <w:color w:val="000000"/>
      <w:kern w:val="0"/>
      <w:sz w:val="32"/>
      <w:szCs w:val="20"/>
      <w:lang w:eastAsia="en-US"/>
    </w:rPr>
  </w:style>
  <w:style w:type="paragraph" w:customStyle="1" w:styleId="49">
    <w:name w:val="列表段落1"/>
    <w:basedOn w:val="1"/>
    <w:qFormat/>
    <w:uiPriority w:val="99"/>
    <w:pPr>
      <w:ind w:firstLine="420" w:firstLineChars="200"/>
    </w:pPr>
  </w:style>
  <w:style w:type="character" w:customStyle="1" w:styleId="50">
    <w:name w:val="未处理的提及1"/>
    <w:basedOn w:val="29"/>
    <w:unhideWhenUsed/>
    <w:qFormat/>
    <w:uiPriority w:val="99"/>
    <w:rPr>
      <w:color w:val="605E5C"/>
      <w:shd w:val="clear" w:color="auto" w:fill="E1DFDD"/>
    </w:rPr>
  </w:style>
  <w:style w:type="paragraph" w:customStyle="1" w:styleId="51">
    <w:name w:val="正文缩进1"/>
    <w:basedOn w:val="1"/>
    <w:qFormat/>
    <w:uiPriority w:val="0"/>
    <w:pPr>
      <w:ind w:firstLine="420"/>
    </w:pPr>
  </w:style>
  <w:style w:type="paragraph" w:customStyle="1" w:styleId="52">
    <w:name w:val="Body text|1"/>
    <w:basedOn w:val="1"/>
    <w:qFormat/>
    <w:uiPriority w:val="0"/>
    <w:pPr>
      <w:widowControl w:val="0"/>
      <w:shd w:val="clear" w:color="auto" w:fill="auto"/>
      <w:spacing w:line="432" w:lineRule="auto"/>
      <w:ind w:firstLine="400"/>
    </w:pPr>
    <w:rPr>
      <w:rFonts w:ascii="宋体" w:hAnsi="宋体" w:eastAsia="宋体" w:cs="宋体"/>
      <w:sz w:val="26"/>
      <w:szCs w:val="26"/>
      <w:u w:val="none"/>
      <w:shd w:val="clear" w:color="auto" w:fill="auto"/>
      <w:lang w:val="zh-TW" w:eastAsia="zh-TW" w:bidi="zh-TW"/>
    </w:rPr>
  </w:style>
  <w:style w:type="paragraph" w:customStyle="1" w:styleId="53">
    <w:name w:val="正文（缩进）"/>
    <w:basedOn w:val="1"/>
    <w:qFormat/>
    <w:uiPriority w:val="0"/>
    <w:pPr>
      <w:widowControl/>
      <w:spacing w:before="50" w:after="50" w:line="357" w:lineRule="atLeast"/>
      <w:ind w:firstLine="200" w:firstLineChars="200"/>
      <w:textAlignment w:val="baseline"/>
    </w:pPr>
    <w:rPr>
      <w:rFonts w:ascii="Times New Roman" w:hAnsi="Times New Roman"/>
      <w:color w:val="000000"/>
    </w:rPr>
  </w:style>
  <w:style w:type="paragraph" w:customStyle="1" w:styleId="54">
    <w:name w:val="Table Paragraph"/>
    <w:basedOn w:val="1"/>
    <w:qFormat/>
    <w:uiPriority w:val="0"/>
    <w:pPr>
      <w:keepNext w:val="0"/>
      <w:keepLines w:val="0"/>
      <w:widowControl w:val="0"/>
      <w:suppressLineNumbers w:val="0"/>
      <w:spacing w:before="0" w:beforeAutospacing="0" w:after="0" w:afterAutospacing="0"/>
      <w:ind w:left="0" w:right="0"/>
      <w:jc w:val="both"/>
    </w:pPr>
    <w:rPr>
      <w:rFonts w:hint="default" w:ascii="Calibri" w:hAnsi="Calibri" w:cs="宋体"/>
      <w:kern w:val="2"/>
      <w:sz w:val="21"/>
      <w:szCs w:val="21"/>
      <w:lang w:val="en-US" w:eastAsia="zh-CN" w:bidi="ar"/>
    </w:rPr>
  </w:style>
  <w:style w:type="character" w:customStyle="1" w:styleId="55">
    <w:name w:val="font21"/>
    <w:qFormat/>
    <w:uiPriority w:val="0"/>
    <w:rPr>
      <w:rFonts w:hint="eastAsia" w:ascii="宋体" w:hAnsi="宋体" w:eastAsia="宋体" w:cs="宋体"/>
      <w:color w:val="1C1C23"/>
      <w:sz w:val="19"/>
      <w:szCs w:val="19"/>
      <w:u w:val="none"/>
    </w:rPr>
  </w:style>
  <w:style w:type="character" w:customStyle="1" w:styleId="56">
    <w:name w:val="font41"/>
    <w:qFormat/>
    <w:uiPriority w:val="0"/>
    <w:rPr>
      <w:rFonts w:hint="eastAsia" w:ascii="宋体" w:hAnsi="宋体" w:eastAsia="宋体" w:cs="宋体"/>
      <w:color w:val="343438"/>
      <w:sz w:val="19"/>
      <w:szCs w:val="19"/>
      <w:u w:val="none"/>
    </w:r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8" Type="http://schemas.openxmlformats.org/officeDocument/2006/relationships/fontTable" Target="fontTable.xml"/><Relationship Id="rId17" Type="http://schemas.openxmlformats.org/officeDocument/2006/relationships/customXml" Target="../customXml/item3.xml"/><Relationship Id="rId16" Type="http://schemas.openxmlformats.org/officeDocument/2006/relationships/customXml" Target="../customXml/item2.xml"/><Relationship Id="rId15" Type="http://schemas.openxmlformats.org/officeDocument/2006/relationships/numbering" Target="numbering.xml"/><Relationship Id="rId14" Type="http://schemas.openxmlformats.org/officeDocument/2006/relationships/customXml" Target="../customXml/item1.xml"/><Relationship Id="rId13" Type="http://schemas.openxmlformats.org/officeDocument/2006/relationships/theme" Target="theme/theme1.xml"/><Relationship Id="rId12" Type="http://schemas.openxmlformats.org/officeDocument/2006/relationships/footer" Target="footer8.xml"/><Relationship Id="rId11" Type="http://schemas.openxmlformats.org/officeDocument/2006/relationships/footer" Target="footer7.xml"/><Relationship Id="rId10" Type="http://schemas.openxmlformats.org/officeDocument/2006/relationships/footer" Target="footer6.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ops>
  <customShpExts>
    <customShpInfo spid="_x0000_s1026" textRotate="1"/>
  </customShpExts>
</s:customData>
</file>

<file path=customXml/item2.xml><?xml version="1.0" encoding="utf-8"?>
<contractReview xmlns="http://schemas.wps.cn/vas-ai-hub/contract-review">
  <reviewItems>
    <reviewItem>
      <errorID>6fa923c0-f796-451c-af63-5195ef37ce21</errorID>
      <errorWord>(</errorWord>
      <group>L1_Format</group>
      <groupName>格式问题</groupName>
      <ability>L2_HalfPunc_CN</ability>
      <abilityName/>
      <candidateList>
        <item>（</item>
      </candidateList>
      <explain>文本全半角错误。</explain>
      <paraID>5C06C30D</paraID>
      <start>2</start>
      <end>3</end>
      <status>unmodified</status>
      <modifiedWord/>
      <trackRevisions>false</trackRevisions>
    </reviewItem>
    <reviewItem>
      <errorID>0cd5ffbc-cb91-4841-bdcd-ceee2bc779bd</errorID>
      <errorWord>)</errorWord>
      <group>L1_Format</group>
      <groupName>格式问题</groupName>
      <ability>L2_HalfPunc_CN</ability>
      <abilityName/>
      <candidateList>
        <item>）</item>
      </candidateList>
      <explain>文本全半角错误。</explain>
      <paraID>5C06C30D</paraID>
      <start>5</start>
      <end>6</end>
      <status>unmodified</status>
      <modifiedWord/>
      <trackRevisions>false</trackRevisions>
    </reviewItem>
    <reviewItem>
      <errorID>74d6f93a-8948-49ba-ae0d-28a8dc574ba9</errorID>
      <errorWord>:</errorWord>
      <group>L1_Format</group>
      <groupName>格式问题</groupName>
      <ability>L2_HalfPunc_CN</ability>
      <abilityName/>
      <candidateList>
        <item>：</item>
      </candidateList>
      <explain>文本全半角错误。</explain>
      <paraID>46CD00F0</paraID>
      <start>1</start>
      <end>2</end>
      <status>unmodified</status>
      <modifiedWord/>
      <trackRevisions>false</trackRevisions>
    </reviewItem>
    <reviewItem>
      <errorID>e95bfda1-2718-4247-a8ab-1bb8c5de7ad5</errorID>
      <errorWord>:</errorWord>
      <group>L1_Format</group>
      <groupName>格式问题</groupName>
      <ability>L2_HalfPunc_CN</ability>
      <abilityName/>
      <candidateList>
        <item>：</item>
      </candidateList>
      <explain>文本全半角错误。</explain>
      <paraID>46CD00F0</paraID>
      <start>12</start>
      <end>13</end>
      <status>unmodified</status>
      <modifiedWord/>
      <trackRevisions>false</trackRevisions>
    </reviewItem>
    <reviewItem>
      <errorID>8f2b6629-5ce5-4084-8f84-f32984838f94</errorID>
      <errorWord>,</errorWord>
      <group>L1_Format</group>
      <groupName>格式问题</groupName>
      <ability>L2_HalfPunc_CN</ability>
      <abilityName/>
      <candidateList>
        <item>，</item>
      </candidateList>
      <explain>文本全半角错误。</explain>
      <paraID>446AEF49</paraID>
      <start>47</start>
      <end>48</end>
      <status>unmodified</status>
      <modifiedWord/>
      <trackRevisions>false</trackRevisions>
    </reviewItem>
    <reviewItem>
      <errorID>1cd1bbe2-ee8a-4249-b6d4-279aafe5f31b</errorID>
      <errorWord>(</errorWord>
      <group>L1_Format</group>
      <groupName>格式问题</groupName>
      <ability>L2_HalfPunc_CN</ability>
      <abilityName/>
      <candidateList>
        <item>（</item>
      </candidateList>
      <explain>文本全半角错误。</explain>
      <paraID> 82D0D1D</paraID>
      <start>5</start>
      <end>6</end>
      <status>unmodified</status>
      <modifiedWord/>
      <trackRevisions>false</trackRevisions>
    </reviewItem>
    <reviewItem>
      <errorID>3a4bca5d-ea69-441a-a735-397f6fd67848</errorID>
      <errorWord>)</errorWord>
      <group>L1_Format</group>
      <groupName>格式问题</groupName>
      <ability>L2_HalfPunc_CN</ability>
      <abilityName/>
      <candidateList>
        <item>）</item>
      </candidateList>
      <explain>文本全半角错误。</explain>
      <paraID> 82D0D1D</paraID>
      <start>8</start>
      <end>9</end>
      <status>unmodified</status>
      <modifiedWord/>
      <trackRevisions>false</trackRevisions>
    </reviewItem>
    <reviewItem>
      <errorID>5b12c37d-4788-4402-93a0-4618eca795af</errorID>
      <errorWord>(</errorWord>
      <group>L1_Format</group>
      <groupName>格式问题</groupName>
      <ability>L2_HalfPunc_CN</ability>
      <abilityName/>
      <candidateList>
        <item>（</item>
      </candidateList>
      <explain>文本全半角错误。</explain>
      <paraID> 82D0D1D</paraID>
      <start>18</start>
      <end>19</end>
      <status>unmodified</status>
      <modifiedWord/>
      <trackRevisions>false</trackRevisions>
    </reviewItem>
    <reviewItem>
      <errorID>47d35304-563a-40c9-9786-52674b2caa0b</errorID>
      <errorWord>)</errorWord>
      <group>L1_Format</group>
      <groupName>格式问题</groupName>
      <ability>L2_HalfPunc_CN</ability>
      <abilityName/>
      <candidateList>
        <item>）</item>
      </candidateList>
      <explain>文本全半角错误。</explain>
      <paraID> 82D0D1D</paraID>
      <start>21</start>
      <end>22</end>
      <status>unmodified</status>
      <modifiedWord/>
      <trackRevisions>false</trackRevisions>
    </reviewItem>
    <reviewItem>
      <errorID>17a30cbe-cb01-4e16-a5be-93de01888a48</errorID>
      <errorWord>:</errorWord>
      <group>L1_Format</group>
      <groupName>格式问题</groupName>
      <ability>L2_HalfPunc_CN</ability>
      <abilityName/>
      <candidateList>
        <item>：</item>
      </candidateList>
      <explain>文本全半角错误。</explain>
      <paraID>1B29C23B</paraID>
      <start>33</start>
      <end>34</end>
      <status>unmodified</status>
      <modifiedWord/>
      <trackRevisions>false</trackRevisions>
    </reviewItem>
    <reviewItem>
      <errorID>691f1812-c7ee-4a24-9070-beee4a4632db</errorID>
      <errorWord>做</errorWord>
      <group>L1_Word</group>
      <groupName>字词问题</groupName>
      <ability>L2_Typo</ability>
      <abilityName>字词错误</abilityName>
      <candidateList>
        <item>作</item>
      </candidateList>
      <explain>❶起：振～｜日出而～｜一鼓～气｜枪声大～。❷〈动〉从事某种活动：～孽｜～报告｜自～自受。❸〈动〉写作：著～｜～曲｜～书（写信）。❹作品：佳～｜杰～｜成功之～。❺装：～态｜装模～样。❻〈动〉当成；作为：～保｜～废｜认贼～父。❼发作：～呕｜～怪。</explain>
      <paraID>1E784CD9</paraID>
      <start>2</start>
      <end>3</end>
      <status>unmodified</status>
      <modifiedWord/>
      <trackRevisions>false</trackRevisions>
    </reviewItem>
    <reviewItem>
      <errorID>b5ca6b73-a27c-4625-931d-ddfb43dc0fad</errorID>
      <errorWord>:</errorWord>
      <group>L1_Format</group>
      <groupName>格式问题</groupName>
      <ability>L2_HalfPunc_CN</ability>
      <abilityName/>
      <candidateList>
        <item>：</item>
      </candidateList>
      <explain>文本全半角错误。</explain>
      <paraID>6647BD2E</paraID>
      <start>6</start>
      <end>7</end>
      <status>unmodified</status>
      <modifiedWord/>
      <trackRevisions>false</trackRevisions>
    </reviewItem>
    <reviewItem>
      <errorID>320cbe61-07a7-407c-be8a-5809ebc79a80</errorID>
      <errorWord>:</errorWord>
      <group>L1_Format</group>
      <groupName>格式问题</groupName>
      <ability>L2_HalfPunc_CN</ability>
      <abilityName/>
      <candidateList>
        <item>：</item>
      </candidateList>
      <explain>文本全半角错误。</explain>
      <paraID>4A3E21B9</paraID>
      <start>13</start>
      <end>14</end>
      <status>unmodified</status>
      <modifiedWord/>
      <trackRevisions>false</trackRevisions>
    </reviewItem>
    <reviewItem>
      <errorID>90892fb6-a661-4a58-a01c-ec77a944f171</errorID>
      <errorWord>:</errorWord>
      <group>L1_Format</group>
      <groupName>格式问题</groupName>
      <ability>L2_HalfPunc_CN</ability>
      <abilityName/>
      <candidateList>
        <item>：</item>
      </candidateList>
      <explain>文本全半角错误。</explain>
      <paraID>605371D0</paraID>
      <start>51</start>
      <end>52</end>
      <status>unmodified</status>
      <modifiedWord/>
      <trackRevisions>false</trackRevisions>
    </reviewItem>
  </reviewItems>
  <config/>
</contractReview>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919d95b-d17a-4f67-a372-4092fd31015c}">
  <ds:schemaRefs/>
</ds:datastoreItem>
</file>

<file path=customXml/itemProps3.xml><?xml version="1.0" encoding="utf-8"?>
<ds:datastoreItem xmlns:ds="http://schemas.openxmlformats.org/officeDocument/2006/customXml" ds:itemID="{567B04EC-07C7-4E0E-AA78-E90E6A301CD3}">
  <ds:schemaRefs/>
</ds:datastoreItem>
</file>

<file path=docProps/app.xml><?xml version="1.0" encoding="utf-8"?>
<Properties xmlns="http://schemas.openxmlformats.org/officeDocument/2006/extended-properties" xmlns:vt="http://schemas.openxmlformats.org/officeDocument/2006/docPropsVTypes">
  <Template>Normal</Template>
  <Pages>19</Pages>
  <Words>5447</Words>
  <Characters>5793</Characters>
  <Lines>38</Lines>
  <Paragraphs>10</Paragraphs>
  <TotalTime>10</TotalTime>
  <ScaleCrop>false</ScaleCrop>
  <LinksUpToDate>false</LinksUpToDate>
  <CharactersWithSpaces>6669</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2019-10-28T08:51:00Z</dcterms:created>
  <dc:creator>Administrator</dc:creator>
  <cp:lastModifiedBy>JTY</cp:lastModifiedBy>
  <cp:lastPrinted>2026-05-26T09:08:00Z</cp:lastPrinted>
  <dcterms:modified xsi:type="dcterms:W3CDTF">2026-05-27T06:18:29Z</dcterms:modified>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0DBD5682D7B44F49A2E8A8450C3B8313_13</vt:lpwstr>
  </property>
  <property fmtid="{D5CDD505-2E9C-101B-9397-08002B2CF9AE}" pid="4" name="KSOTemplateDocerSaveRecord">
    <vt:lpwstr>eyJoZGlkIjoiNTU1MTllZDg1OTY4NmIxZjdiYzUyOTM5ODAzYWNmYjIiLCJ1c2VySWQiOiIyMjQxNTM0OTcifQ==</vt:lpwstr>
  </property>
</Properties>
</file>