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925F5C">
      <w:pPr>
        <w:tabs>
          <w:tab w:val="center" w:pos="4320"/>
        </w:tabs>
        <w:rPr>
          <w:rFonts w:hint="eastAsia" w:eastAsia="宋体"/>
          <w:b w:val="0"/>
          <w:bCs/>
          <w:sz w:val="84"/>
          <w:szCs w:val="84"/>
          <w:u w:val="single"/>
          <w:lang w:val="en-US" w:eastAsia="zh-CN"/>
        </w:rPr>
      </w:pPr>
    </w:p>
    <w:p w14:paraId="02820395">
      <w:pPr>
        <w:pStyle w:val="2"/>
        <w:rPr>
          <w:rFonts w:hint="eastAsia" w:eastAsia="宋体"/>
          <w:b w:val="0"/>
          <w:bCs/>
          <w:sz w:val="84"/>
          <w:szCs w:val="84"/>
          <w:u w:val="single"/>
          <w:lang w:val="en-US" w:eastAsia="zh-CN"/>
        </w:rPr>
      </w:pPr>
    </w:p>
    <w:p w14:paraId="26DA3B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righ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是否同意公开：</w:t>
      </w:r>
      <w:r>
        <w:rPr>
          <w:rFonts w:hint="eastAsia" w:ascii="仿宋_GB2312" w:eastAsia="仿宋_GB2312"/>
          <w:sz w:val="32"/>
          <w:szCs w:val="32"/>
          <w:lang w:eastAsia="zh-CN"/>
        </w:rPr>
        <w:t>（否）</w:t>
      </w:r>
    </w:p>
    <w:p w14:paraId="59A69F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0" w:firstLineChars="1750"/>
        <w:jc w:val="righ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办理结果：（A）</w:t>
      </w:r>
    </w:p>
    <w:p w14:paraId="41473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4480" w:firstLineChars="1400"/>
        <w:jc w:val="righ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石环</w:t>
      </w:r>
      <w:r>
        <w:rPr>
          <w:rFonts w:hint="eastAsia" w:ascii="仿宋_GB2312" w:eastAsia="仿宋_GB2312"/>
          <w:sz w:val="32"/>
          <w:szCs w:val="32"/>
        </w:rPr>
        <w:t>建议字〔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2025</w:t>
      </w:r>
      <w:r>
        <w:rPr>
          <w:rFonts w:hint="eastAsia" w:ascii="仿宋_GB2312" w:eastAsia="仿宋_GB2312"/>
          <w:sz w:val="32"/>
          <w:szCs w:val="32"/>
        </w:rPr>
        <w:t>〕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号</w:t>
      </w:r>
    </w:p>
    <w:p w14:paraId="37578D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eastAsia="仿宋_GB2312"/>
          <w:sz w:val="32"/>
          <w:szCs w:val="32"/>
        </w:rPr>
      </w:pPr>
    </w:p>
    <w:p w14:paraId="5FBEB8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i w:val="0"/>
          <w:i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iCs w:val="0"/>
          <w:sz w:val="44"/>
          <w:szCs w:val="44"/>
        </w:rPr>
        <w:t>对石家庄市</w:t>
      </w: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iCs w:val="0"/>
          <w:sz w:val="44"/>
          <w:szCs w:val="44"/>
          <w:lang w:eastAsia="zh-CN"/>
        </w:rPr>
        <w:t>第</w:t>
      </w: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iCs w:val="0"/>
          <w:sz w:val="44"/>
          <w:szCs w:val="44"/>
        </w:rPr>
        <w:t>十</w:t>
      </w: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iCs w:val="0"/>
          <w:sz w:val="44"/>
          <w:szCs w:val="44"/>
          <w:lang w:eastAsia="zh-CN"/>
        </w:rPr>
        <w:t>五</w:t>
      </w: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iCs w:val="0"/>
          <w:sz w:val="44"/>
          <w:szCs w:val="44"/>
        </w:rPr>
        <w:t>届人民代表大会</w:t>
      </w:r>
    </w:p>
    <w:p w14:paraId="29DD5F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iCs w:val="0"/>
          <w:sz w:val="44"/>
          <w:szCs w:val="44"/>
        </w:rPr>
        <w:t>第</w:t>
      </w: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iCs w:val="0"/>
          <w:sz w:val="44"/>
          <w:szCs w:val="44"/>
          <w:lang w:eastAsia="zh-CN"/>
        </w:rPr>
        <w:t>六</w:t>
      </w: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iCs w:val="0"/>
          <w:sz w:val="44"/>
          <w:szCs w:val="44"/>
        </w:rPr>
        <w:t>次会议第</w:t>
      </w: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iCs w:val="0"/>
          <w:sz w:val="44"/>
          <w:szCs w:val="44"/>
          <w:lang w:val="en-US" w:eastAsia="zh-CN"/>
        </w:rPr>
        <w:t>199</w:t>
      </w: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iCs w:val="0"/>
          <w:sz w:val="44"/>
          <w:szCs w:val="44"/>
        </w:rPr>
        <w:t>号建议的答复</w:t>
      </w:r>
    </w:p>
    <w:p w14:paraId="01E5DA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eastAsia="仿宋_GB2312"/>
          <w:sz w:val="32"/>
          <w:szCs w:val="32"/>
        </w:rPr>
      </w:pPr>
    </w:p>
    <w:p w14:paraId="38FF46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邢书芳</w:t>
      </w:r>
      <w:r>
        <w:rPr>
          <w:rFonts w:hint="eastAsia" w:ascii="仿宋_GB2312" w:hAnsi="宋体" w:eastAsia="仿宋_GB2312"/>
          <w:sz w:val="32"/>
          <w:szCs w:val="32"/>
        </w:rPr>
        <w:t>代表：</w:t>
      </w:r>
    </w:p>
    <w:p w14:paraId="5ADA70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您提出的“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关于取消沙河水源地保护区</w:t>
      </w:r>
      <w:r>
        <w:rPr>
          <w:rFonts w:hint="eastAsia" w:ascii="仿宋_GB2312" w:hAnsi="宋体" w:eastAsia="仿宋_GB2312"/>
          <w:sz w:val="32"/>
          <w:szCs w:val="32"/>
        </w:rPr>
        <w:t>”的建议收悉，现将相关情况答复如下：</w:t>
      </w:r>
    </w:p>
    <w:p w14:paraId="178E480B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560" w:lineRule="exact"/>
        <w:ind w:left="0" w:leftChars="0" w:firstLine="64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一、沙河地下水水源保护区基本情况</w:t>
      </w:r>
    </w:p>
    <w:p w14:paraId="41A553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沙河地下水水源地于2001年确定为我市主城区饮用水备用水源地。</w:t>
      </w:r>
      <w:r>
        <w:rPr>
          <w:rFonts w:hint="eastAsia" w:ascii="仿宋_GB2312" w:hAnsi="仿宋_GB2312" w:eastAsia="仿宋_GB2312" w:cs="仿宋_GB2312"/>
          <w:sz w:val="32"/>
          <w:szCs w:val="32"/>
        </w:rPr>
        <w:t>2009年1月4日，原河北省环境保护局印发了《河北省城市集中式饮用水水源保护区划分》的通知（冀环控〔2009〕4号），划定了沙河地下水水源保护区，保护区范围全部位于新乐市境内。水源保护区总面积154.88平方公里，其中一级保护区面积60.12平方公里，二级保护区面积94.76平方公里，不设准保护区。</w:t>
      </w:r>
    </w:p>
    <w:p w14:paraId="4AFE3E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二、撤销沙河地下水水源保护区意义重大</w:t>
      </w:r>
    </w:p>
    <w:p w14:paraId="57E64A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随着南水北调中线工程通水及配套供水工程逐渐完善，我市供水结构发生了改变，目前主城区饮用水以南水北调水源为主，岗南、黄壁庄水库水源为辅。鉴于</w:t>
      </w:r>
      <w:r>
        <w:rPr>
          <w:rFonts w:hint="eastAsia" w:ascii="仿宋_GB2312" w:hAnsi="仿宋_GB2312" w:eastAsia="仿宋_GB2312" w:cs="仿宋_GB2312"/>
          <w:sz w:val="32"/>
          <w:szCs w:val="32"/>
        </w:rPr>
        <w:t>供水水源结构变化实际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，结合城市发展总体规划要</w:t>
      </w:r>
      <w:r>
        <w:rPr>
          <w:rFonts w:hint="eastAsia" w:ascii="仿宋_GB2312" w:hAnsi="仿宋_GB2312" w:eastAsia="仿宋_GB2312" w:cs="仿宋_GB2312"/>
          <w:sz w:val="32"/>
          <w:szCs w:val="32"/>
        </w:rPr>
        <w:t>求，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2021年8月3日，我市印发《石家庄市主城区应急水源地调整方案》（石政函</w:t>
      </w:r>
      <w:r>
        <w:rPr>
          <w:rFonts w:hint="eastAsia" w:ascii="仿宋_GB2312" w:hAnsi="仿宋_GB2312" w:eastAsia="仿宋_GB2312" w:cs="仿宋_GB2312"/>
          <w:sz w:val="32"/>
          <w:szCs w:val="32"/>
        </w:rPr>
        <w:t>〔2021〕56号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），</w:t>
      </w:r>
      <w:r>
        <w:rPr>
          <w:rFonts w:hint="eastAsia" w:ascii="仿宋_GB2312" w:hAnsi="仿宋_GB2312" w:eastAsia="仿宋_GB2312" w:cs="仿宋_GB2312"/>
          <w:sz w:val="32"/>
          <w:szCs w:val="32"/>
        </w:rPr>
        <w:t>对主城区应急水源地进行了调整，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并于2023年3月7日</w:t>
      </w:r>
      <w:r>
        <w:rPr>
          <w:rFonts w:hint="eastAsia" w:ascii="仿宋_GB2312" w:hAnsi="仿宋_GB2312" w:eastAsia="仿宋_GB2312" w:cs="仿宋_GB2312"/>
          <w:sz w:val="32"/>
          <w:szCs w:val="32"/>
        </w:rPr>
        <w:t>印发了《关于取消沙河地下水水源地的通知》（石政函〔2023〕19号），取消了沙河地下水水源地。</w:t>
      </w:r>
    </w:p>
    <w:p w14:paraId="10B259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按照《</w:t>
      </w:r>
      <w:r>
        <w:rPr>
          <w:rFonts w:hint="eastAsia" w:eastAsia="仿宋_GB2312"/>
          <w:sz w:val="32"/>
          <w:szCs w:val="32"/>
          <w:lang w:eastAsia="zh-CN"/>
        </w:rPr>
        <w:t>中华人民共和国</w:t>
      </w:r>
      <w:r>
        <w:rPr>
          <w:rFonts w:hint="eastAsia" w:eastAsia="仿宋_GB2312"/>
          <w:sz w:val="32"/>
          <w:szCs w:val="32"/>
        </w:rPr>
        <w:t>水污染防治法》规定，水源一级保护区范围内，禁止新建、改建、扩建与供水设施和保护水源无关的建设项目；二级保护</w:t>
      </w:r>
      <w:r>
        <w:rPr>
          <w:rFonts w:hint="eastAsia" w:ascii="仿宋_GB2312" w:eastAsia="仿宋_GB2312"/>
          <w:sz w:val="32"/>
          <w:szCs w:val="32"/>
        </w:rPr>
        <w:t>区范围内，禁止新建、改建、扩建排放污染物的建设项目。新乐市30%的土地位于沙河地下水源保护区，目前沙河地下水水源地已取消，撤销沙河地下</w:t>
      </w:r>
      <w:r>
        <w:rPr>
          <w:rFonts w:hint="eastAsia" w:eastAsia="仿宋_GB2312"/>
          <w:sz w:val="32"/>
          <w:szCs w:val="32"/>
        </w:rPr>
        <w:t>水水源保护区，既符合饮用水水源保护工作要求，又可为新乐市市域经济社会发展拓展空间，对提升新乐市人民群众幸福感、获得感意义重大。</w:t>
      </w:r>
    </w:p>
    <w:p w14:paraId="1B049C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三、撤销饮用水水源保护区由省人民政府批准</w:t>
      </w:r>
    </w:p>
    <w:p w14:paraId="09959F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《中华人民共和国水污染防治法》第六十三条规定：“国家建立饮用水水源保护区制度。国务院和省、自治区、直辖市人民政府可以根据保护饮用水水源的实际需要，调整饮用水水源保护区的范围，确保饮用水安全”。</w:t>
      </w:r>
    </w:p>
    <w:p w14:paraId="04F139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四、目前撤销沙河地下水水源保护区工作进展情况</w:t>
      </w:r>
    </w:p>
    <w:p w14:paraId="73CED4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2025年2月5日，省政府主要领导到石家庄召开现场办公会，研究石家庄市需省级层面协调解决事项，其中涉及我市沙河地下水水源保护区撤销工作，提出“省生态环境厅负责，按照合法合规原则，在石家庄市前期工作到位的前提下，推动撤销沙河地下水水源地保护区，为新乐市域经济发展释放空间”。其前期工作主要为划分石家庄市主城区应急水源工程（地下水）保护区。目前，我局正在开展前期工作，《石家庄市主城区应急水源工程（地下水）保护区划分技术报告》已于6月17日按程序上报至省政府。待省政府批复后，我局立即开展沙河地下水水源保护区撤销工作。</w:t>
      </w:r>
    </w:p>
    <w:p w14:paraId="093D7CB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五、下一步工作</w:t>
      </w:r>
    </w:p>
    <w:p w14:paraId="310F8A6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eastAsia="仿宋_GB231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我局将</w:t>
      </w:r>
      <w:r>
        <w:rPr>
          <w:rFonts w:hint="eastAsia" w:ascii="仿宋_GB2312" w:hAnsi="仿宋_GB2312" w:eastAsia="仿宋_GB2312" w:cs="仿宋_GB2312"/>
          <w:sz w:val="32"/>
          <w:szCs w:val="32"/>
        </w:rPr>
        <w:t>积极向上问计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，和省厅及专家沟通，做好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《石家庄市主城区应急水源工程（地下水）保护区划分技术报告》专家评审会工作，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完成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石家庄市主城区应急水源工程（地下水）保护区划分工作，为</w:t>
      </w:r>
      <w:r>
        <w:rPr>
          <w:rFonts w:hint="eastAsia" w:ascii="仿宋_GB2312" w:hAnsi="仿宋_GB2312" w:eastAsia="仿宋_GB2312" w:cs="仿宋_GB2312"/>
          <w:sz w:val="32"/>
          <w:szCs w:val="32"/>
        </w:rPr>
        <w:t>沙河水源地保护区的撤销创造条件。</w:t>
      </w:r>
    </w:p>
    <w:p w14:paraId="09A871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宋体" w:eastAsia="仿宋_GB2312"/>
          <w:sz w:val="32"/>
          <w:szCs w:val="32"/>
        </w:rPr>
      </w:pPr>
    </w:p>
    <w:p w14:paraId="54C547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0" w:firstLineChars="2000"/>
        <w:textAlignment w:val="auto"/>
        <w:rPr>
          <w:rFonts w:hint="eastAsia" w:ascii="仿宋_GB2312" w:hAnsi="宋体" w:eastAsia="仿宋_GB2312"/>
          <w:sz w:val="32"/>
          <w:szCs w:val="32"/>
        </w:rPr>
      </w:pPr>
    </w:p>
    <w:p w14:paraId="1CBBD1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320" w:firstLineChars="100"/>
        <w:jc w:val="right"/>
        <w:textAlignment w:val="auto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石家庄市生态环境局</w:t>
      </w:r>
    </w:p>
    <w:p w14:paraId="5229EF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right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2025</w:t>
      </w:r>
      <w:r>
        <w:rPr>
          <w:rFonts w:hint="eastAsia" w:ascii="仿宋_GB2312" w:hAnsi="宋体" w:eastAsia="仿宋_GB2312"/>
          <w:sz w:val="32"/>
          <w:szCs w:val="32"/>
        </w:rPr>
        <w:t>年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/>
          <w:sz w:val="32"/>
          <w:szCs w:val="32"/>
        </w:rPr>
        <w:t>月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18</w:t>
      </w:r>
      <w:r>
        <w:rPr>
          <w:rFonts w:hint="eastAsia" w:ascii="仿宋_GB2312" w:hAnsi="宋体" w:eastAsia="仿宋_GB2312"/>
          <w:sz w:val="32"/>
          <w:szCs w:val="32"/>
        </w:rPr>
        <w:t>日</w:t>
      </w:r>
    </w:p>
    <w:p w14:paraId="5919F6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宋体" w:eastAsia="仿宋_GB2312"/>
          <w:sz w:val="32"/>
          <w:szCs w:val="32"/>
        </w:rPr>
      </w:pPr>
    </w:p>
    <w:p w14:paraId="4B3D81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宋体" w:eastAsia="仿宋_GB2312"/>
          <w:sz w:val="32"/>
          <w:szCs w:val="32"/>
        </w:rPr>
      </w:pPr>
    </w:p>
    <w:p w14:paraId="5234E9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宋体" w:eastAsia="仿宋_GB2312"/>
          <w:sz w:val="32"/>
          <w:szCs w:val="32"/>
        </w:rPr>
      </w:pPr>
    </w:p>
    <w:p w14:paraId="3CD375B3">
      <w:pPr>
        <w:pStyle w:val="2"/>
        <w:rPr>
          <w:rFonts w:hint="eastAsia"/>
        </w:rPr>
      </w:pPr>
      <w:bookmarkStart w:id="0" w:name="_GoBack"/>
      <w:bookmarkEnd w:id="0"/>
    </w:p>
    <w:p w14:paraId="229850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</w:rPr>
        <w:t>领导签发：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高会杰</w:t>
      </w:r>
    </w:p>
    <w:p w14:paraId="2DAAD2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</w:rPr>
        <w:t>联系人及电话：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马彬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 18631182822</w:t>
      </w:r>
    </w:p>
    <w:p w14:paraId="5D7BA6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960" w:hanging="960" w:hangingChars="30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抄送：市人大常委会代表工作委员会，市政府办公室，（会办单位）。</w:t>
      </w:r>
    </w:p>
    <w:p w14:paraId="33F14931"/>
    <w:sectPr>
      <w:footerReference r:id="rId3" w:type="default"/>
      <w:pgSz w:w="11906" w:h="16838"/>
      <w:pgMar w:top="1440" w:right="1803" w:bottom="1440" w:left="1803" w:header="851" w:footer="992" w:gutter="0"/>
      <w:pgNumType w:fmt="decimal"/>
      <w:cols w:space="72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FE2DBE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19657D6">
                          <w:pPr>
                            <w:pStyle w:val="5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10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19657D6">
                    <w:pPr>
                      <w:pStyle w:val="5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—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10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DDAD8A">
                          <w:pPr>
                            <w:rPr>
                              <w:rFonts w:hint="eastAsia"/>
                              <w:lang w:eastAsia="zh-CN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Aknl8cBAACZ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FOIaoD31ZolwPwptjwiZKb7nCBDsXxokVdvN25ZV4fC9ZD3/U9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9Aknl8cBAACZ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CDDAD8A">
                    <w:pPr>
                      <w:rPr>
                        <w:rFonts w:hint="eastAsia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E36DA9"/>
    <w:rsid w:val="007C7DB7"/>
    <w:rsid w:val="00A55DE2"/>
    <w:rsid w:val="0100333A"/>
    <w:rsid w:val="01023815"/>
    <w:rsid w:val="0113121F"/>
    <w:rsid w:val="01A8594D"/>
    <w:rsid w:val="0258184A"/>
    <w:rsid w:val="02A3625C"/>
    <w:rsid w:val="04274D48"/>
    <w:rsid w:val="064D6F22"/>
    <w:rsid w:val="06597EC2"/>
    <w:rsid w:val="07983D71"/>
    <w:rsid w:val="09897FCD"/>
    <w:rsid w:val="0AA620A9"/>
    <w:rsid w:val="0BA81203"/>
    <w:rsid w:val="0BFC10C7"/>
    <w:rsid w:val="0C521598"/>
    <w:rsid w:val="0CEA34E1"/>
    <w:rsid w:val="0CF125F7"/>
    <w:rsid w:val="0D165C95"/>
    <w:rsid w:val="0D46092A"/>
    <w:rsid w:val="0D912B80"/>
    <w:rsid w:val="0EE12A5C"/>
    <w:rsid w:val="0F48529C"/>
    <w:rsid w:val="13DF613C"/>
    <w:rsid w:val="14374B9E"/>
    <w:rsid w:val="152C67A6"/>
    <w:rsid w:val="16912ABD"/>
    <w:rsid w:val="192B0825"/>
    <w:rsid w:val="194F19F8"/>
    <w:rsid w:val="19622F5E"/>
    <w:rsid w:val="1A500250"/>
    <w:rsid w:val="1AC47F98"/>
    <w:rsid w:val="1B4F642F"/>
    <w:rsid w:val="1B673D99"/>
    <w:rsid w:val="1BF328F2"/>
    <w:rsid w:val="1C486808"/>
    <w:rsid w:val="1CBA1AFC"/>
    <w:rsid w:val="22551A23"/>
    <w:rsid w:val="259B1393"/>
    <w:rsid w:val="259C3108"/>
    <w:rsid w:val="265754CC"/>
    <w:rsid w:val="26A679AA"/>
    <w:rsid w:val="26D75A23"/>
    <w:rsid w:val="29BD5846"/>
    <w:rsid w:val="2B575158"/>
    <w:rsid w:val="2CB90555"/>
    <w:rsid w:val="2D5B1556"/>
    <w:rsid w:val="2DF2151C"/>
    <w:rsid w:val="2E2E3E29"/>
    <w:rsid w:val="2E69583C"/>
    <w:rsid w:val="2EEE2173"/>
    <w:rsid w:val="2EFF64BF"/>
    <w:rsid w:val="2F217855"/>
    <w:rsid w:val="33352CEB"/>
    <w:rsid w:val="33E36DA9"/>
    <w:rsid w:val="33F42D4E"/>
    <w:rsid w:val="36D959C8"/>
    <w:rsid w:val="37D23570"/>
    <w:rsid w:val="38FD2418"/>
    <w:rsid w:val="393B083A"/>
    <w:rsid w:val="398D3500"/>
    <w:rsid w:val="39F23137"/>
    <w:rsid w:val="3A307034"/>
    <w:rsid w:val="3CEA29F0"/>
    <w:rsid w:val="3D2F7778"/>
    <w:rsid w:val="3DB76F71"/>
    <w:rsid w:val="3EC050B9"/>
    <w:rsid w:val="3F117F66"/>
    <w:rsid w:val="3F98755D"/>
    <w:rsid w:val="40AA0DDF"/>
    <w:rsid w:val="43BC3CF1"/>
    <w:rsid w:val="451E4446"/>
    <w:rsid w:val="459B34CE"/>
    <w:rsid w:val="460F771A"/>
    <w:rsid w:val="464D1FFB"/>
    <w:rsid w:val="49001F17"/>
    <w:rsid w:val="491766C9"/>
    <w:rsid w:val="49A50030"/>
    <w:rsid w:val="49AF7516"/>
    <w:rsid w:val="4C16540C"/>
    <w:rsid w:val="4C2D3633"/>
    <w:rsid w:val="4C9D3026"/>
    <w:rsid w:val="4D2F5762"/>
    <w:rsid w:val="4DA11AEF"/>
    <w:rsid w:val="4E586AFB"/>
    <w:rsid w:val="4EAA72D6"/>
    <w:rsid w:val="503C40F4"/>
    <w:rsid w:val="50406A6F"/>
    <w:rsid w:val="50527D53"/>
    <w:rsid w:val="50D6128C"/>
    <w:rsid w:val="50ED142C"/>
    <w:rsid w:val="511931FB"/>
    <w:rsid w:val="52355EC8"/>
    <w:rsid w:val="53062E94"/>
    <w:rsid w:val="534F23F3"/>
    <w:rsid w:val="537C4917"/>
    <w:rsid w:val="548C73A1"/>
    <w:rsid w:val="57E90860"/>
    <w:rsid w:val="58A762E2"/>
    <w:rsid w:val="590F1AB3"/>
    <w:rsid w:val="5A903667"/>
    <w:rsid w:val="5B2E7E2E"/>
    <w:rsid w:val="5BC610AC"/>
    <w:rsid w:val="5BD55AB8"/>
    <w:rsid w:val="5BE340B2"/>
    <w:rsid w:val="5E3A5B3A"/>
    <w:rsid w:val="60584F42"/>
    <w:rsid w:val="63C91882"/>
    <w:rsid w:val="64B60633"/>
    <w:rsid w:val="64BA15CF"/>
    <w:rsid w:val="652378A1"/>
    <w:rsid w:val="6650201E"/>
    <w:rsid w:val="66716DD7"/>
    <w:rsid w:val="66B13BEF"/>
    <w:rsid w:val="679F76A1"/>
    <w:rsid w:val="6A11012C"/>
    <w:rsid w:val="6A1235E0"/>
    <w:rsid w:val="6A137ED9"/>
    <w:rsid w:val="6A986A41"/>
    <w:rsid w:val="6AFA37D2"/>
    <w:rsid w:val="6B0A5C2F"/>
    <w:rsid w:val="6B252188"/>
    <w:rsid w:val="6BB07CC1"/>
    <w:rsid w:val="6C506011"/>
    <w:rsid w:val="6C720124"/>
    <w:rsid w:val="6CD74029"/>
    <w:rsid w:val="6D141AFF"/>
    <w:rsid w:val="6F0F21A3"/>
    <w:rsid w:val="70926DFA"/>
    <w:rsid w:val="70D1740D"/>
    <w:rsid w:val="711400F0"/>
    <w:rsid w:val="72B77008"/>
    <w:rsid w:val="72E03C22"/>
    <w:rsid w:val="73E20C53"/>
    <w:rsid w:val="76074C47"/>
    <w:rsid w:val="76C36C52"/>
    <w:rsid w:val="77F96E0A"/>
    <w:rsid w:val="7AFF2390"/>
    <w:rsid w:val="7E854247"/>
    <w:rsid w:val="7F044A45"/>
    <w:rsid w:val="7F79544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 w:firstLine="420" w:firstLineChars="200"/>
      <w:jc w:val="both"/>
    </w:pPr>
    <w:rPr>
      <w:rFonts w:hint="default" w:ascii="Calibri" w:hAnsi="Calibri" w:eastAsia="宋体" w:cs="Times New Roman"/>
      <w:kern w:val="2"/>
      <w:sz w:val="21"/>
      <w:szCs w:val="21"/>
      <w:lang w:val="en-US" w:eastAsia="zh-CN" w:bidi="ar"/>
    </w:rPr>
  </w:style>
  <w:style w:type="paragraph" w:styleId="3">
    <w:name w:val="Body Text"/>
    <w:basedOn w:val="1"/>
    <w:qFormat/>
    <w:uiPriority w:val="0"/>
    <w:pPr>
      <w:spacing w:after="120" w:afterLines="0" w:afterAutospacing="0"/>
    </w:pPr>
  </w:style>
  <w:style w:type="paragraph" w:styleId="4">
    <w:name w:val="Body Text Indent"/>
    <w:basedOn w:val="1"/>
    <w:qFormat/>
    <w:uiPriority w:val="0"/>
    <w:pPr>
      <w:spacing w:after="120"/>
      <w:ind w:left="420" w:leftChars="200"/>
    </w:pPr>
    <w:rPr>
      <w:rFonts w:ascii="Times New Roman" w:hAnsi="Times New Roman" w:eastAsia="宋体" w:cs="Times New Roman"/>
    </w:rPr>
  </w:style>
  <w:style w:type="paragraph" w:styleId="5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Body Text First Indent 2"/>
    <w:basedOn w:val="4"/>
    <w:qFormat/>
    <w:uiPriority w:val="0"/>
    <w:pPr>
      <w:ind w:firstLine="420" w:firstLineChars="200"/>
    </w:pPr>
  </w:style>
  <w:style w:type="table" w:styleId="9">
    <w:name w:val="Table Grid"/>
    <w:basedOn w:val="8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1245</Words>
  <Characters>1306</Characters>
  <Lines>0</Lines>
  <Paragraphs>0</Paragraphs>
  <TotalTime>8</TotalTime>
  <ScaleCrop>false</ScaleCrop>
  <LinksUpToDate>false</LinksUpToDate>
  <CharactersWithSpaces>1308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2025-03-04T01:06:00Z</dcterms:created>
  <dc:creator>lenovo</dc:creator>
  <cp:lastModifiedBy>三山</cp:lastModifiedBy>
  <cp:lastPrinted>2025-06-18T07:28:57Z</cp:lastPrinted>
  <dcterms:modified xsi:type="dcterms:W3CDTF">2025-06-18T07:32:35Z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DAE72F9E015E4A44A8932DA830A8C411_13</vt:lpwstr>
  </property>
  <property fmtid="{D5CDD505-2E9C-101B-9397-08002B2CF9AE}" pid="4" name="KSOTemplateDocerSaveRecord">
    <vt:lpwstr>eyJoZGlkIjoiYTZjOTZlYjgzNjVjN2JhZDUxODgxNGNlYzJiNzllYzciLCJ1c2VySWQiOiI2MjU4NTAwMzMifQ==</vt:lpwstr>
  </property>
</Properties>
</file>