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159E26">
      <w:pPr>
        <w:spacing w:line="580" w:lineRule="exact"/>
        <w:rPr>
          <w:rFonts w:hint="eastAsia" w:eastAsiaTheme="minorEastAsia"/>
          <w:lang w:val="en-US" w:eastAsia="zh-CN"/>
        </w:rPr>
      </w:pPr>
      <w:r>
        <w:rPr>
          <w:rFonts w:hint="eastAsia"/>
          <w:lang w:val="en-US" w:eastAsia="zh-CN"/>
        </w:rPr>
        <w:t xml:space="preserve"> </w:t>
      </w:r>
    </w:p>
    <w:p w14:paraId="49AD9D2F">
      <w:pPr>
        <w:spacing w:line="580" w:lineRule="exact"/>
        <w:jc w:val="center"/>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石家庄市生态环境局</w:t>
      </w:r>
    </w:p>
    <w:p w14:paraId="5FD425AA">
      <w:pPr>
        <w:spacing w:line="580" w:lineRule="exact"/>
        <w:jc w:val="center"/>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关于石家庄市大气污染物与温室气体融合排放清单编制项目的询价信息公告</w:t>
      </w:r>
    </w:p>
    <w:p w14:paraId="302228DA">
      <w:pPr>
        <w:spacing w:line="580" w:lineRule="exact"/>
        <w:jc w:val="center"/>
        <w:rPr>
          <w:rFonts w:hint="eastAsia" w:ascii="方正小标宋简体" w:hAnsi="方正小标宋_GBK" w:eastAsia="方正小标宋简体" w:cs="方正小标宋_GBK"/>
          <w:bCs/>
          <w:sz w:val="44"/>
          <w:szCs w:val="44"/>
          <w:lang w:val="en-US" w:eastAsia="zh-CN"/>
        </w:rPr>
      </w:pPr>
    </w:p>
    <w:p w14:paraId="51C093D0">
      <w:pPr>
        <w:pStyle w:val="53"/>
        <w:keepNext w:val="0"/>
        <w:keepLines w:val="0"/>
        <w:pageBreakBefore w:val="0"/>
        <w:widowControl w:val="0"/>
        <w:numPr>
          <w:ilvl w:val="0"/>
          <w:numId w:val="0"/>
        </w:numPr>
        <w:kinsoku/>
        <w:wordWrap/>
        <w:overflowPunct/>
        <w:topLinePunct w:val="0"/>
        <w:autoSpaceDE/>
        <w:autoSpaceDN/>
        <w:bidi w:val="0"/>
        <w:adjustRightInd/>
        <w:snapToGrid/>
        <w:spacing w:before="0" w:after="0" w:line="540" w:lineRule="exact"/>
        <w:ind w:right="0" w:rightChars="0" w:firstLine="640" w:firstLineChars="200"/>
        <w:jc w:val="both"/>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我单位根据政府采购相关规定及市财政局要求，现开展</w:t>
      </w:r>
      <w:r>
        <w:rPr>
          <w:rFonts w:hint="eastAsia" w:ascii="仿宋_GB2312" w:hAnsi="仿宋_GB2312" w:eastAsia="仿宋_GB2312" w:cs="仿宋_GB2312"/>
          <w:bCs/>
          <w:sz w:val="32"/>
          <w:szCs w:val="32"/>
          <w:lang w:val="en-US" w:eastAsia="zh-CN"/>
        </w:rPr>
        <w:t>石家庄市大气污染物与温室气体融合排放清单编制项目（预算金额：69.63万元）</w:t>
      </w:r>
      <w:r>
        <w:rPr>
          <w:rFonts w:hint="eastAsia" w:ascii="仿宋_GB2312" w:hAnsi="仿宋_GB2312" w:eastAsia="仿宋_GB2312" w:cs="仿宋_GB2312"/>
          <w:bCs/>
          <w:sz w:val="32"/>
          <w:szCs w:val="32"/>
        </w:rPr>
        <w:t>询价工作，请有意参</w:t>
      </w:r>
      <w:r>
        <w:rPr>
          <w:rFonts w:hint="eastAsia" w:ascii="仿宋_GB2312" w:hAnsi="仿宋_GB2312" w:eastAsia="仿宋_GB2312" w:cs="仿宋_GB2312"/>
          <w:bCs/>
          <w:sz w:val="32"/>
          <w:szCs w:val="32"/>
          <w:lang w:eastAsia="zh-CN"/>
        </w:rPr>
        <w:t>与</w:t>
      </w:r>
      <w:r>
        <w:rPr>
          <w:rFonts w:hint="eastAsia" w:ascii="仿宋_GB2312" w:hAnsi="仿宋_GB2312" w:eastAsia="仿宋_GB2312" w:cs="仿宋_GB2312"/>
          <w:bCs/>
          <w:sz w:val="32"/>
          <w:szCs w:val="32"/>
        </w:rPr>
        <w:t>的社会主体单位和组织自行下载有关附件，并按要求做好准备工作。</w:t>
      </w:r>
    </w:p>
    <w:p w14:paraId="744304F6">
      <w:pPr>
        <w:keepNext w:val="0"/>
        <w:keepLines w:val="0"/>
        <w:pageBreakBefore w:val="0"/>
        <w:widowControl w:val="0"/>
        <w:kinsoku/>
        <w:wordWrap/>
        <w:overflowPunct/>
        <w:topLinePunct w:val="0"/>
        <w:autoSpaceDE/>
        <w:autoSpaceDN/>
        <w:bidi w:val="0"/>
        <w:adjustRightInd/>
        <w:snapToGrid/>
        <w:spacing w:line="540" w:lineRule="exact"/>
        <w:ind w:firstLine="640"/>
        <w:textAlignment w:val="auto"/>
        <w:rPr>
          <w:rFonts w:hint="eastAsia" w:ascii="仿宋_GB2312" w:hAnsi="仿宋_GB2312" w:eastAsia="仿宋_GB2312" w:cs="仿宋_GB2312"/>
          <w:b/>
          <w:bCs w:val="0"/>
          <w:color w:val="auto"/>
          <w:sz w:val="32"/>
          <w:szCs w:val="32"/>
          <w:highlight w:val="none"/>
        </w:rPr>
      </w:pPr>
      <w:r>
        <w:rPr>
          <w:rFonts w:hint="eastAsia" w:ascii="仿宋_GB2312" w:hAnsi="仿宋_GB2312" w:eastAsia="仿宋_GB2312" w:cs="仿宋_GB2312"/>
          <w:b/>
          <w:bCs w:val="0"/>
          <w:color w:val="auto"/>
          <w:sz w:val="32"/>
          <w:szCs w:val="32"/>
        </w:rPr>
        <w:t>询价会时</w:t>
      </w:r>
      <w:r>
        <w:rPr>
          <w:rFonts w:hint="eastAsia" w:ascii="仿宋_GB2312" w:hAnsi="仿宋_GB2312" w:eastAsia="仿宋_GB2312" w:cs="仿宋_GB2312"/>
          <w:b/>
          <w:bCs w:val="0"/>
          <w:color w:val="auto"/>
          <w:sz w:val="32"/>
          <w:szCs w:val="32"/>
          <w:highlight w:val="none"/>
        </w:rPr>
        <w:t>间</w:t>
      </w:r>
      <w:r>
        <w:rPr>
          <w:rFonts w:hint="eastAsia" w:ascii="仿宋_GB2312" w:hAnsi="仿宋_GB2312" w:eastAsia="仿宋_GB2312" w:cs="仿宋_GB2312"/>
          <w:b/>
          <w:bCs w:val="0"/>
          <w:color w:val="auto"/>
          <w:sz w:val="32"/>
          <w:szCs w:val="32"/>
          <w:highlight w:val="none"/>
          <w:lang w:val="en-US" w:eastAsia="zh-CN"/>
        </w:rPr>
        <w:t>：</w:t>
      </w:r>
      <w:r>
        <w:rPr>
          <w:rFonts w:hint="eastAsia" w:ascii="仿宋_GB2312" w:hAnsi="仿宋_GB2312" w:eastAsia="仿宋_GB2312" w:cs="仿宋_GB2312"/>
          <w:b/>
          <w:bCs w:val="0"/>
          <w:color w:val="auto"/>
          <w:sz w:val="32"/>
          <w:szCs w:val="32"/>
          <w:highlight w:val="none"/>
          <w:u w:val="none"/>
        </w:rPr>
        <w:t>20</w:t>
      </w:r>
      <w:r>
        <w:rPr>
          <w:rFonts w:hint="eastAsia" w:ascii="仿宋_GB2312" w:hAnsi="仿宋_GB2312" w:eastAsia="仿宋_GB2312" w:cs="仿宋_GB2312"/>
          <w:b/>
          <w:bCs w:val="0"/>
          <w:color w:val="auto"/>
          <w:sz w:val="32"/>
          <w:szCs w:val="32"/>
          <w:highlight w:val="none"/>
          <w:u w:val="none"/>
          <w:lang w:val="en-US" w:eastAsia="zh-CN"/>
        </w:rPr>
        <w:t>26</w:t>
      </w:r>
      <w:r>
        <w:rPr>
          <w:rFonts w:hint="eastAsia" w:ascii="仿宋_GB2312" w:hAnsi="仿宋_GB2312" w:eastAsia="仿宋_GB2312" w:cs="仿宋_GB2312"/>
          <w:b/>
          <w:bCs w:val="0"/>
          <w:color w:val="auto"/>
          <w:sz w:val="32"/>
          <w:szCs w:val="32"/>
          <w:highlight w:val="none"/>
          <w:u w:val="none"/>
        </w:rPr>
        <w:t>年</w:t>
      </w:r>
      <w:r>
        <w:rPr>
          <w:rFonts w:hint="eastAsia" w:ascii="仿宋_GB2312" w:hAnsi="仿宋_GB2312" w:eastAsia="仿宋_GB2312" w:cs="仿宋_GB2312"/>
          <w:b/>
          <w:bCs w:val="0"/>
          <w:color w:val="auto"/>
          <w:sz w:val="32"/>
          <w:szCs w:val="32"/>
          <w:highlight w:val="none"/>
          <w:u w:val="none"/>
          <w:lang w:val="en-US" w:eastAsia="zh-CN"/>
        </w:rPr>
        <w:t>5</w:t>
      </w:r>
      <w:r>
        <w:rPr>
          <w:rFonts w:hint="eastAsia" w:ascii="仿宋_GB2312" w:hAnsi="仿宋_GB2312" w:eastAsia="仿宋_GB2312" w:cs="仿宋_GB2312"/>
          <w:b/>
          <w:bCs w:val="0"/>
          <w:color w:val="auto"/>
          <w:sz w:val="32"/>
          <w:szCs w:val="32"/>
          <w:highlight w:val="none"/>
          <w:u w:val="none"/>
        </w:rPr>
        <w:t>月</w:t>
      </w:r>
      <w:r>
        <w:rPr>
          <w:rFonts w:hint="eastAsia" w:ascii="仿宋_GB2312" w:hAnsi="仿宋_GB2312" w:eastAsia="仿宋_GB2312" w:cs="仿宋_GB2312"/>
          <w:b/>
          <w:bCs w:val="0"/>
          <w:color w:val="auto"/>
          <w:sz w:val="32"/>
          <w:szCs w:val="32"/>
          <w:highlight w:val="none"/>
          <w:u w:val="none"/>
          <w:lang w:val="en-US" w:eastAsia="zh-CN"/>
        </w:rPr>
        <w:t>7</w:t>
      </w:r>
      <w:r>
        <w:rPr>
          <w:rFonts w:hint="eastAsia" w:ascii="仿宋_GB2312" w:hAnsi="仿宋_GB2312" w:eastAsia="仿宋_GB2312" w:cs="仿宋_GB2312"/>
          <w:b/>
          <w:bCs w:val="0"/>
          <w:color w:val="auto"/>
          <w:sz w:val="32"/>
          <w:szCs w:val="32"/>
          <w:highlight w:val="none"/>
          <w:u w:val="none"/>
        </w:rPr>
        <w:t>日（星期</w:t>
      </w:r>
      <w:r>
        <w:rPr>
          <w:rFonts w:hint="eastAsia" w:ascii="仿宋_GB2312" w:hAnsi="仿宋_GB2312" w:eastAsia="仿宋_GB2312" w:cs="仿宋_GB2312"/>
          <w:b/>
          <w:bCs w:val="0"/>
          <w:color w:val="auto"/>
          <w:sz w:val="32"/>
          <w:szCs w:val="32"/>
          <w:highlight w:val="none"/>
          <w:u w:val="none"/>
          <w:lang w:val="en-US" w:eastAsia="zh-CN"/>
        </w:rPr>
        <w:t>四</w:t>
      </w:r>
      <w:r>
        <w:rPr>
          <w:rFonts w:hint="eastAsia" w:ascii="仿宋_GB2312" w:hAnsi="仿宋_GB2312" w:eastAsia="仿宋_GB2312" w:cs="仿宋_GB2312"/>
          <w:b/>
          <w:bCs w:val="0"/>
          <w:color w:val="auto"/>
          <w:sz w:val="32"/>
          <w:szCs w:val="32"/>
          <w:highlight w:val="none"/>
          <w:u w:val="none"/>
        </w:rPr>
        <w:t>）</w:t>
      </w:r>
      <w:r>
        <w:rPr>
          <w:rFonts w:hint="eastAsia" w:ascii="仿宋_GB2312" w:hAnsi="仿宋_GB2312" w:eastAsia="仿宋_GB2312" w:cs="仿宋_GB2312"/>
          <w:b/>
          <w:bCs w:val="0"/>
          <w:color w:val="auto"/>
          <w:sz w:val="32"/>
          <w:szCs w:val="32"/>
          <w:highlight w:val="none"/>
          <w:u w:val="none"/>
          <w:lang w:eastAsia="zh-CN"/>
        </w:rPr>
        <w:t>下午</w:t>
      </w:r>
      <w:r>
        <w:rPr>
          <w:rFonts w:hint="eastAsia" w:ascii="仿宋_GB2312" w:hAnsi="仿宋_GB2312" w:eastAsia="仿宋_GB2312" w:cs="仿宋_GB2312"/>
          <w:b/>
          <w:bCs w:val="0"/>
          <w:color w:val="auto"/>
          <w:sz w:val="32"/>
          <w:szCs w:val="32"/>
          <w:highlight w:val="none"/>
          <w:u w:val="none"/>
          <w:lang w:val="en-US" w:eastAsia="zh-CN"/>
        </w:rPr>
        <w:t>2点，</w:t>
      </w:r>
      <w:r>
        <w:rPr>
          <w:rFonts w:hint="eastAsia" w:ascii="仿宋_GB2312" w:hAnsi="仿宋_GB2312" w:eastAsia="仿宋_GB2312" w:cs="仿宋_GB2312"/>
          <w:b/>
          <w:bCs w:val="0"/>
          <w:color w:val="auto"/>
          <w:sz w:val="32"/>
          <w:szCs w:val="32"/>
          <w:highlight w:val="none"/>
        </w:rPr>
        <w:t>地点：</w:t>
      </w:r>
      <w:r>
        <w:rPr>
          <w:rFonts w:hint="eastAsia" w:ascii="仿宋_GB2312" w:hAnsi="仿宋_GB2312" w:eastAsia="仿宋_GB2312" w:cs="仿宋_GB2312"/>
          <w:b/>
          <w:bCs w:val="0"/>
          <w:color w:val="auto"/>
          <w:sz w:val="32"/>
          <w:szCs w:val="32"/>
          <w:highlight w:val="none"/>
          <w:lang w:eastAsia="zh-CN"/>
        </w:rPr>
        <w:t>石家庄市生态环境局</w:t>
      </w:r>
      <w:r>
        <w:rPr>
          <w:rFonts w:hint="eastAsia" w:ascii="仿宋_GB2312" w:hAnsi="仿宋_GB2312" w:eastAsia="仿宋_GB2312" w:cs="仿宋_GB2312"/>
          <w:b/>
          <w:bCs w:val="0"/>
          <w:color w:val="auto"/>
          <w:sz w:val="32"/>
          <w:szCs w:val="32"/>
          <w:highlight w:val="none"/>
          <w:lang w:val="en-US" w:eastAsia="zh-CN"/>
        </w:rPr>
        <w:t>402会议室</w:t>
      </w:r>
      <w:r>
        <w:rPr>
          <w:rFonts w:hint="eastAsia" w:ascii="仿宋_GB2312" w:hAnsi="仿宋_GB2312" w:eastAsia="仿宋_GB2312" w:cs="仿宋_GB2312"/>
          <w:b/>
          <w:bCs w:val="0"/>
          <w:color w:val="auto"/>
          <w:sz w:val="32"/>
          <w:szCs w:val="32"/>
          <w:highlight w:val="none"/>
        </w:rPr>
        <w:t>。</w:t>
      </w:r>
    </w:p>
    <w:p w14:paraId="2EC0B8D8">
      <w:pPr>
        <w:keepNext w:val="0"/>
        <w:keepLines w:val="0"/>
        <w:pageBreakBefore w:val="0"/>
        <w:widowControl w:val="0"/>
        <w:kinsoku/>
        <w:wordWrap/>
        <w:overflowPunct/>
        <w:topLinePunct w:val="0"/>
        <w:autoSpaceDE/>
        <w:autoSpaceDN/>
        <w:bidi w:val="0"/>
        <w:adjustRightInd/>
        <w:snapToGrid/>
        <w:spacing w:line="540" w:lineRule="exact"/>
        <w:ind w:firstLine="640"/>
        <w:textAlignment w:val="auto"/>
        <w:rPr>
          <w:rFonts w:hint="eastAsia"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rPr>
        <w:t>联系人：</w:t>
      </w:r>
      <w:r>
        <w:rPr>
          <w:rFonts w:hint="eastAsia" w:ascii="仿宋_GB2312" w:hAnsi="仿宋_GB2312" w:eastAsia="仿宋_GB2312" w:cs="仿宋_GB2312"/>
          <w:bCs/>
          <w:sz w:val="32"/>
          <w:szCs w:val="32"/>
          <w:lang w:eastAsia="zh-CN"/>
        </w:rPr>
        <w:t>潘家青</w:t>
      </w:r>
      <w:r>
        <w:rPr>
          <w:rFonts w:hint="eastAsia" w:ascii="仿宋_GB2312" w:hAnsi="仿宋_GB2312" w:eastAsia="仿宋_GB2312" w:cs="仿宋_GB2312"/>
          <w:bCs/>
          <w:sz w:val="32"/>
          <w:szCs w:val="32"/>
        </w:rPr>
        <w:t>，联系电话：</w:t>
      </w:r>
      <w:r>
        <w:rPr>
          <w:rFonts w:hint="eastAsia" w:ascii="仿宋_GB2312" w:hAnsi="仿宋_GB2312" w:eastAsia="仿宋_GB2312" w:cs="仿宋_GB2312"/>
          <w:bCs/>
          <w:sz w:val="32"/>
          <w:szCs w:val="32"/>
          <w:lang w:val="en-US" w:eastAsia="zh-CN"/>
        </w:rPr>
        <w:t>85810226</w:t>
      </w:r>
    </w:p>
    <w:p w14:paraId="014C799A">
      <w:pPr>
        <w:keepNext w:val="0"/>
        <w:keepLines w:val="0"/>
        <w:pageBreakBefore w:val="0"/>
        <w:widowControl w:val="0"/>
        <w:kinsoku/>
        <w:wordWrap/>
        <w:overflowPunct/>
        <w:topLinePunct w:val="0"/>
        <w:autoSpaceDE/>
        <w:autoSpaceDN/>
        <w:bidi w:val="0"/>
        <w:adjustRightInd/>
        <w:snapToGrid/>
        <w:spacing w:line="540" w:lineRule="exact"/>
        <w:ind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val="en-US" w:eastAsia="zh-CN"/>
        </w:rPr>
        <w:t xml:space="preserve">        师晓威，联系电话：85880697</w:t>
      </w:r>
    </w:p>
    <w:p w14:paraId="43F3DFEC">
      <w:pPr>
        <w:keepNext w:val="0"/>
        <w:keepLines w:val="0"/>
        <w:pageBreakBefore w:val="0"/>
        <w:widowControl w:val="0"/>
        <w:kinsoku/>
        <w:wordWrap/>
        <w:overflowPunct/>
        <w:topLinePunct w:val="0"/>
        <w:autoSpaceDE/>
        <w:autoSpaceDN/>
        <w:bidi w:val="0"/>
        <w:adjustRightInd/>
        <w:snapToGrid/>
        <w:spacing w:line="540" w:lineRule="exact"/>
        <w:ind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
          <w:sz w:val="32"/>
          <w:szCs w:val="32"/>
          <w:u w:val="single"/>
        </w:rPr>
        <w:t>本次询价确定的最终报价仅为采购预算提供参考，不代表政府采购中标单位和价格。</w:t>
      </w:r>
    </w:p>
    <w:p w14:paraId="0C9C68F8">
      <w:pPr>
        <w:keepNext w:val="0"/>
        <w:keepLines w:val="0"/>
        <w:pageBreakBefore w:val="0"/>
        <w:widowControl w:val="0"/>
        <w:kinsoku/>
        <w:wordWrap/>
        <w:overflowPunct/>
        <w:topLinePunct w:val="0"/>
        <w:autoSpaceDE/>
        <w:autoSpaceDN/>
        <w:bidi w:val="0"/>
        <w:adjustRightInd/>
        <w:snapToGrid/>
        <w:spacing w:line="540" w:lineRule="exact"/>
        <w:ind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p>
    <w:p w14:paraId="43B1B760">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bCs/>
          <w:sz w:val="32"/>
          <w:szCs w:val="32"/>
        </w:rPr>
      </w:pPr>
    </w:p>
    <w:p w14:paraId="5C08A1F2">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rPr>
        <w:t>附件：</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sz w:val="32"/>
          <w:szCs w:val="32"/>
        </w:rPr>
        <w:t>询价要求及流程</w:t>
      </w:r>
    </w:p>
    <w:p w14:paraId="72A90AF9">
      <w:pPr>
        <w:keepNext w:val="0"/>
        <w:keepLines w:val="0"/>
        <w:pageBreakBefore w:val="0"/>
        <w:widowControl w:val="0"/>
        <w:kinsoku/>
        <w:wordWrap/>
        <w:overflowPunct/>
        <w:topLinePunct w:val="0"/>
        <w:autoSpaceDE/>
        <w:autoSpaceDN/>
        <w:bidi w:val="0"/>
        <w:adjustRightInd/>
        <w:snapToGrid/>
        <w:spacing w:line="540" w:lineRule="exact"/>
        <w:ind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采购项目工作方案</w:t>
      </w:r>
    </w:p>
    <w:p w14:paraId="588B01E9">
      <w:pPr>
        <w:keepNext w:val="0"/>
        <w:keepLines w:val="0"/>
        <w:pageBreakBefore w:val="0"/>
        <w:widowControl w:val="0"/>
        <w:kinsoku/>
        <w:wordWrap/>
        <w:overflowPunct/>
        <w:topLinePunct w:val="0"/>
        <w:autoSpaceDE/>
        <w:autoSpaceDN/>
        <w:bidi w:val="0"/>
        <w:adjustRightInd/>
        <w:snapToGrid/>
        <w:spacing w:line="540" w:lineRule="exact"/>
        <w:ind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询价响应文件（格式）</w:t>
      </w:r>
    </w:p>
    <w:p w14:paraId="04E5309C">
      <w:pPr>
        <w:pStyle w:val="17"/>
        <w:keepNext w:val="0"/>
        <w:keepLines w:val="0"/>
        <w:pageBreakBefore w:val="0"/>
        <w:widowControl w:val="0"/>
        <w:kinsoku/>
        <w:wordWrap/>
        <w:overflowPunct/>
        <w:topLinePunct w:val="0"/>
        <w:autoSpaceDE/>
        <w:autoSpaceDN/>
        <w:bidi w:val="0"/>
        <w:adjustRightInd/>
        <w:snapToGrid/>
        <w:spacing w:line="540" w:lineRule="exact"/>
        <w:ind w:left="0" w:leftChars="0" w:firstLine="0" w:firstLineChars="0"/>
        <w:textAlignment w:val="auto"/>
        <w:rPr>
          <w:rFonts w:hint="eastAsia"/>
          <w:sz w:val="32"/>
          <w:szCs w:val="32"/>
        </w:rPr>
      </w:pPr>
    </w:p>
    <w:p w14:paraId="1722EB21">
      <w:pPr>
        <w:keepNext w:val="0"/>
        <w:keepLines w:val="0"/>
        <w:pageBreakBefore w:val="0"/>
        <w:widowControl w:val="0"/>
        <w:kinsoku/>
        <w:wordWrap/>
        <w:overflowPunct/>
        <w:topLinePunct w:val="0"/>
        <w:autoSpaceDE/>
        <w:autoSpaceDN/>
        <w:bidi w:val="0"/>
        <w:adjustRightInd/>
        <w:snapToGrid/>
        <w:spacing w:line="540" w:lineRule="exact"/>
        <w:ind w:firstLine="640"/>
        <w:jc w:val="left"/>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 xml:space="preserve">          </w:t>
      </w:r>
      <w:r>
        <w:rPr>
          <w:rFonts w:hint="eastAsia" w:ascii="仿宋_GB2312" w:hAnsi="仿宋_GB2312" w:eastAsia="仿宋_GB2312" w:cs="仿宋_GB2312"/>
          <w:bCs/>
          <w:color w:val="auto"/>
          <w:sz w:val="32"/>
          <w:szCs w:val="32"/>
          <w:lang w:val="en-US" w:eastAsia="zh-CN"/>
        </w:rPr>
        <w:t xml:space="preserve">          </w:t>
      </w:r>
      <w:r>
        <w:rPr>
          <w:rFonts w:hint="eastAsia" w:ascii="仿宋_GB2312" w:hAnsi="仿宋_GB2312" w:eastAsia="仿宋_GB2312" w:cs="仿宋_GB2312"/>
          <w:color w:val="auto"/>
          <w:sz w:val="32"/>
          <w:szCs w:val="32"/>
          <w:highlight w:val="none"/>
        </w:rPr>
        <w:t>石家庄市</w:t>
      </w:r>
      <w:r>
        <w:rPr>
          <w:rFonts w:hint="eastAsia" w:ascii="仿宋_GB2312" w:hAnsi="仿宋_GB2312" w:eastAsia="仿宋_GB2312" w:cs="仿宋_GB2312"/>
          <w:color w:val="auto"/>
          <w:sz w:val="32"/>
          <w:szCs w:val="32"/>
          <w:highlight w:val="none"/>
          <w:lang w:eastAsia="zh-CN"/>
        </w:rPr>
        <w:t>生态环境局</w:t>
      </w:r>
      <w:r>
        <w:rPr>
          <w:rFonts w:hint="eastAsia" w:ascii="仿宋_GB2312" w:hAnsi="仿宋_GB2312" w:eastAsia="仿宋_GB2312" w:cs="仿宋_GB2312"/>
          <w:bCs/>
          <w:color w:val="auto"/>
          <w:sz w:val="32"/>
          <w:szCs w:val="32"/>
        </w:rPr>
        <w:t xml:space="preserve">  </w:t>
      </w:r>
    </w:p>
    <w:p w14:paraId="774CC9BD">
      <w:pPr>
        <w:keepNext w:val="0"/>
        <w:keepLines w:val="0"/>
        <w:pageBreakBefore w:val="0"/>
        <w:widowControl w:val="0"/>
        <w:kinsoku/>
        <w:wordWrap/>
        <w:overflowPunct/>
        <w:topLinePunct w:val="0"/>
        <w:autoSpaceDE/>
        <w:autoSpaceDN/>
        <w:bidi w:val="0"/>
        <w:adjustRightInd/>
        <w:snapToGrid/>
        <w:spacing w:line="540" w:lineRule="exact"/>
        <w:ind w:firstLine="640"/>
        <w:jc w:val="left"/>
        <w:textAlignment w:val="auto"/>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rPr>
        <w:t xml:space="preserve">                  </w:t>
      </w:r>
      <w:r>
        <w:rPr>
          <w:rFonts w:hint="eastAsia" w:ascii="仿宋_GB2312" w:hAnsi="仿宋_GB2312" w:eastAsia="仿宋_GB2312" w:cs="仿宋_GB2312"/>
          <w:bCs/>
          <w:color w:val="auto"/>
          <w:sz w:val="32"/>
          <w:szCs w:val="32"/>
          <w:highlight w:val="none"/>
        </w:rPr>
        <w:t xml:space="preserve">   202</w:t>
      </w:r>
      <w:r>
        <w:rPr>
          <w:rFonts w:hint="eastAsia" w:ascii="仿宋_GB2312" w:hAnsi="仿宋_GB2312" w:eastAsia="仿宋_GB2312" w:cs="仿宋_GB2312"/>
          <w:bCs/>
          <w:color w:val="auto"/>
          <w:sz w:val="32"/>
          <w:szCs w:val="32"/>
          <w:highlight w:val="none"/>
          <w:lang w:val="en-US" w:eastAsia="zh-CN"/>
        </w:rPr>
        <w:t>6</w:t>
      </w:r>
      <w:r>
        <w:rPr>
          <w:rFonts w:hint="eastAsia" w:ascii="仿宋_GB2312" w:hAnsi="仿宋_GB2312" w:eastAsia="仿宋_GB2312" w:cs="仿宋_GB2312"/>
          <w:bCs/>
          <w:color w:val="auto"/>
          <w:sz w:val="32"/>
          <w:szCs w:val="32"/>
          <w:highlight w:val="none"/>
        </w:rPr>
        <w:t>年</w:t>
      </w:r>
      <w:r>
        <w:rPr>
          <w:rFonts w:hint="eastAsia" w:ascii="仿宋_GB2312" w:hAnsi="仿宋_GB2312" w:eastAsia="仿宋_GB2312" w:cs="仿宋_GB2312"/>
          <w:bCs/>
          <w:color w:val="auto"/>
          <w:sz w:val="32"/>
          <w:szCs w:val="32"/>
          <w:highlight w:val="none"/>
          <w:lang w:val="en-US" w:eastAsia="zh-CN"/>
        </w:rPr>
        <w:t>4</w:t>
      </w:r>
      <w:r>
        <w:rPr>
          <w:rFonts w:hint="eastAsia" w:ascii="仿宋_GB2312" w:hAnsi="仿宋_GB2312" w:eastAsia="仿宋_GB2312" w:cs="仿宋_GB2312"/>
          <w:bCs/>
          <w:color w:val="auto"/>
          <w:sz w:val="32"/>
          <w:szCs w:val="32"/>
          <w:highlight w:val="none"/>
        </w:rPr>
        <w:t>月</w:t>
      </w:r>
      <w:r>
        <w:rPr>
          <w:rFonts w:hint="eastAsia" w:ascii="仿宋_GB2312" w:hAnsi="仿宋_GB2312" w:eastAsia="仿宋_GB2312" w:cs="仿宋_GB2312"/>
          <w:bCs/>
          <w:color w:val="auto"/>
          <w:sz w:val="32"/>
          <w:szCs w:val="32"/>
          <w:highlight w:val="none"/>
          <w:lang w:val="en-US" w:eastAsia="zh-CN"/>
        </w:rPr>
        <w:t>28</w:t>
      </w:r>
      <w:r>
        <w:rPr>
          <w:rFonts w:hint="eastAsia" w:ascii="仿宋_GB2312" w:hAnsi="仿宋_GB2312" w:eastAsia="仿宋_GB2312" w:cs="仿宋_GB2312"/>
          <w:bCs/>
          <w:color w:val="auto"/>
          <w:sz w:val="32"/>
          <w:szCs w:val="32"/>
          <w:highlight w:val="none"/>
        </w:rPr>
        <w:t>日</w:t>
      </w:r>
    </w:p>
    <w:p w14:paraId="73B52EA2">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bCs/>
          <w:color w:val="auto"/>
          <w:sz w:val="32"/>
          <w:szCs w:val="32"/>
          <w:highlight w:val="none"/>
        </w:rPr>
        <w:sectPr>
          <w:headerReference r:id="rId3" w:type="default"/>
          <w:footerReference r:id="rId4" w:type="default"/>
          <w:pgSz w:w="11906" w:h="16838"/>
          <w:pgMar w:top="2098" w:right="1474" w:bottom="1984" w:left="1587" w:header="851" w:footer="992" w:gutter="0"/>
          <w:pgNumType w:fmt="numberInDash"/>
          <w:cols w:space="425" w:num="1"/>
          <w:docGrid w:type="lines" w:linePitch="312" w:charSpace="0"/>
        </w:sectPr>
      </w:pPr>
    </w:p>
    <w:p w14:paraId="11526F15">
      <w:pPr>
        <w:spacing w:line="580" w:lineRule="exact"/>
        <w:rPr>
          <w:rFonts w:ascii="黑体" w:hAnsi="黑体" w:eastAsia="黑体" w:cs="黑体"/>
          <w:bCs/>
          <w:sz w:val="32"/>
          <w:szCs w:val="32"/>
        </w:rPr>
      </w:pPr>
      <w:r>
        <w:rPr>
          <w:rFonts w:hint="eastAsia" w:ascii="黑体" w:hAnsi="黑体" w:eastAsia="黑体" w:cs="黑体"/>
          <w:bCs/>
          <w:sz w:val="32"/>
          <w:szCs w:val="32"/>
        </w:rPr>
        <w:t>附件1</w:t>
      </w:r>
    </w:p>
    <w:p w14:paraId="6FC440AE">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p>
    <w:p w14:paraId="19BC2435">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石家庄市生态环境局</w:t>
      </w:r>
    </w:p>
    <w:p w14:paraId="2F9DF83F">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石家庄市大气污染物与温室气体融合排放清单编制项目询价要求及流程</w:t>
      </w:r>
    </w:p>
    <w:p w14:paraId="568A21C8">
      <w:pPr>
        <w:spacing w:line="580" w:lineRule="exact"/>
        <w:ind w:firstLine="640"/>
        <w:rPr>
          <w:rFonts w:ascii="仿宋" w:hAnsi="仿宋" w:eastAsia="仿宋" w:cs="仿宋"/>
          <w:bCs/>
          <w:sz w:val="32"/>
          <w:szCs w:val="32"/>
        </w:rPr>
      </w:pPr>
    </w:p>
    <w:p w14:paraId="39016863">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报价单位按照《询价响应文件》要求准备相关资料、装订成册一式叁份（一份正本贰份副本），并于询价会提交我单位询价小组。</w:t>
      </w:r>
    </w:p>
    <w:p w14:paraId="08E15FC5">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“二次报价表”可装订于《询价响应文件》中，也可单独提供，在报价单位与采购单位针对所采购项目进行充分沟通和交流后</w:t>
      </w:r>
      <w:r>
        <w:rPr>
          <w:rFonts w:hint="eastAsia" w:ascii="仿宋_GB2312" w:hAnsi="仿宋_GB2312" w:eastAsia="仿宋_GB2312" w:cs="仿宋_GB2312"/>
          <w:b/>
          <w:bCs w:val="0"/>
          <w:sz w:val="32"/>
          <w:szCs w:val="32"/>
        </w:rPr>
        <w:t>现场报价</w:t>
      </w:r>
      <w:r>
        <w:rPr>
          <w:rFonts w:hint="eastAsia" w:ascii="仿宋_GB2312" w:hAnsi="仿宋_GB2312" w:eastAsia="仿宋_GB2312" w:cs="仿宋_GB2312"/>
          <w:bCs/>
          <w:sz w:val="32"/>
          <w:szCs w:val="32"/>
        </w:rPr>
        <w:t>并签字盖章（各报价单位可以提前加盖好相关印章）。</w:t>
      </w:r>
    </w:p>
    <w:p w14:paraId="110E182A">
      <w:pPr>
        <w:keepNext w:val="0"/>
        <w:keepLines w:val="0"/>
        <w:pageBreakBefore w:val="0"/>
        <w:widowControl w:val="0"/>
        <w:kinsoku/>
        <w:wordWrap/>
        <w:overflowPunct/>
        <w:topLinePunct w:val="0"/>
        <w:autoSpaceDE/>
        <w:autoSpaceDN/>
        <w:bidi w:val="0"/>
        <w:adjustRightInd/>
        <w:snapToGrid/>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本询价会参会的社会主体单位和组织经营范围须与本项目工作相关</w:t>
      </w:r>
      <w:r>
        <w:rPr>
          <w:rFonts w:hint="eastAsia" w:ascii="仿宋_GB2312" w:hAnsi="仿宋_GB2312" w:eastAsia="仿宋_GB2312" w:cs="仿宋_GB2312"/>
          <w:b/>
          <w:bCs w:val="0"/>
          <w:sz w:val="32"/>
          <w:szCs w:val="32"/>
          <w:lang w:eastAsia="zh-CN"/>
        </w:rPr>
        <w:t>。</w:t>
      </w:r>
    </w:p>
    <w:p w14:paraId="1EE1849B">
      <w:pPr>
        <w:keepNext w:val="0"/>
        <w:keepLines w:val="0"/>
        <w:pageBreakBefore w:val="0"/>
        <w:widowControl w:val="0"/>
        <w:kinsoku/>
        <w:wordWrap/>
        <w:overflowPunct/>
        <w:topLinePunct w:val="0"/>
        <w:autoSpaceDE/>
        <w:autoSpaceDN/>
        <w:bidi w:val="0"/>
        <w:adjustRightInd/>
        <w:snapToGrid/>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询价会如少于3家响应单位，报价无效。</w:t>
      </w:r>
    </w:p>
    <w:p w14:paraId="759C6644">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14:paraId="033EB5BE">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14:paraId="43E01D0D">
      <w:pPr>
        <w:spacing w:line="580" w:lineRule="exact"/>
        <w:ind w:firstLine="640"/>
        <w:rPr>
          <w:rFonts w:ascii="仿宋" w:hAnsi="仿宋" w:eastAsia="仿宋" w:cs="仿宋"/>
          <w:bCs/>
          <w:sz w:val="32"/>
          <w:szCs w:val="32"/>
        </w:rPr>
      </w:pPr>
    </w:p>
    <w:p w14:paraId="21C0A023">
      <w:pPr>
        <w:spacing w:line="580" w:lineRule="exact"/>
        <w:ind w:firstLine="640"/>
        <w:rPr>
          <w:rFonts w:ascii="仿宋" w:hAnsi="仿宋" w:eastAsia="仿宋" w:cs="仿宋"/>
          <w:bCs/>
          <w:sz w:val="32"/>
          <w:szCs w:val="32"/>
        </w:rPr>
        <w:sectPr>
          <w:footerReference r:id="rId5" w:type="default"/>
          <w:pgSz w:w="11906" w:h="16838"/>
          <w:pgMar w:top="1440" w:right="1800" w:bottom="1440" w:left="1800" w:header="851" w:footer="992" w:gutter="0"/>
          <w:pgNumType w:fmt="numberInDash" w:start="1"/>
          <w:cols w:space="425" w:num="1"/>
          <w:docGrid w:type="lines" w:linePitch="312" w:charSpace="0"/>
        </w:sectPr>
      </w:pPr>
    </w:p>
    <w:p w14:paraId="501B0706">
      <w:pPr>
        <w:spacing w:line="580" w:lineRule="exact"/>
        <w:rPr>
          <w:rFonts w:hint="eastAsia" w:ascii="仿宋" w:hAnsi="仿宋" w:eastAsia="仿宋" w:cs="仿宋"/>
          <w:sz w:val="44"/>
          <w:szCs w:val="44"/>
          <w:highlight w:val="none"/>
        </w:rPr>
      </w:pPr>
      <w:r>
        <w:rPr>
          <w:rFonts w:hint="eastAsia" w:ascii="黑体" w:hAnsi="黑体" w:eastAsia="黑体" w:cs="黑体"/>
          <w:bCs/>
          <w:sz w:val="32"/>
          <w:szCs w:val="32"/>
          <w:highlight w:val="none"/>
        </w:rPr>
        <w:t>附件2</w:t>
      </w:r>
    </w:p>
    <w:p w14:paraId="5B09AE4A">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eastAsia="仿宋_GB2312"/>
          <w:b/>
          <w:bCs/>
          <w:sz w:val="32"/>
          <w:szCs w:val="32"/>
        </w:rPr>
      </w:pPr>
      <w:r>
        <w:rPr>
          <w:rFonts w:hint="eastAsia" w:ascii="方正小标宋简体" w:hAnsi="方正小标宋_GBK" w:eastAsia="方正小标宋简体" w:cs="方正小标宋_GBK"/>
          <w:bCs/>
          <w:sz w:val="44"/>
          <w:szCs w:val="44"/>
          <w:lang w:val="en-US" w:eastAsia="zh-CN"/>
        </w:rPr>
        <w:t>石家庄市大气污染物与温室气体融合排放清单编制</w:t>
      </w:r>
      <w:r>
        <w:rPr>
          <w:rFonts w:hint="eastAsia" w:ascii="方正小标宋简体" w:hAnsi="方正小标宋_GBK" w:eastAsia="方正小标宋简体" w:cs="方正小标宋_GBK"/>
          <w:bCs/>
          <w:sz w:val="44"/>
          <w:szCs w:val="44"/>
          <w:highlight w:val="none"/>
          <w:lang w:val="en-US" w:eastAsia="zh-CN"/>
        </w:rPr>
        <w:t>项目方案</w:t>
      </w:r>
    </w:p>
    <w:p w14:paraId="19F5D229">
      <w:pPr>
        <w:ind w:firstLine="643" w:firstLineChars="200"/>
        <w:jc w:val="left"/>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14:paraId="4EF43B95">
      <w:pPr>
        <w:spacing w:line="560" w:lineRule="exact"/>
        <w:ind w:firstLine="643" w:firstLineChars="200"/>
        <w:rPr>
          <w:rFonts w:hint="eastAsia" w:ascii="仿宋" w:hAnsi="仿宋" w:eastAsia="仿宋"/>
          <w:b/>
          <w:bCs/>
          <w:sz w:val="32"/>
          <w:szCs w:val="32"/>
        </w:rPr>
      </w:pPr>
      <w:r>
        <w:rPr>
          <w:rFonts w:hint="eastAsia" w:ascii="仿宋" w:hAnsi="仿宋" w:eastAsia="仿宋"/>
          <w:b/>
          <w:bCs/>
          <w:sz w:val="32"/>
          <w:szCs w:val="32"/>
        </w:rPr>
        <w:t>1.</w:t>
      </w:r>
      <w:r>
        <w:rPr>
          <w:rFonts w:ascii="仿宋" w:hAnsi="仿宋" w:eastAsia="仿宋"/>
          <w:b/>
          <w:bCs/>
          <w:sz w:val="32"/>
          <w:szCs w:val="32"/>
        </w:rPr>
        <w:t>项目主要内容</w:t>
      </w:r>
    </w:p>
    <w:p w14:paraId="60ABC2AF">
      <w:pPr>
        <w:spacing w:line="560" w:lineRule="exact"/>
        <w:ind w:firstLine="688" w:firstLineChars="200"/>
        <w:rPr>
          <w:rFonts w:hint="eastAsia" w:ascii="仿宋_GB2312" w:hAnsi="仿宋_GB2312" w:eastAsia="仿宋_GB2312" w:cs="仿宋_GB2312"/>
          <w:spacing w:val="12"/>
          <w:kern w:val="13"/>
          <w:sz w:val="32"/>
          <w:szCs w:val="36"/>
        </w:rPr>
      </w:pPr>
      <w:r>
        <w:rPr>
          <w:rFonts w:hint="eastAsia" w:ascii="仿宋_GB2312" w:hAnsi="仿宋_GB2312" w:eastAsia="仿宋_GB2312" w:cs="仿宋_GB2312"/>
          <w:spacing w:val="12"/>
          <w:kern w:val="13"/>
          <w:sz w:val="32"/>
          <w:szCs w:val="36"/>
        </w:rPr>
        <w:t>根据《大气污染物与温室气体融合排放清单编制技术指南</w:t>
      </w:r>
      <w:r>
        <w:rPr>
          <w:rFonts w:hint="eastAsia" w:ascii="仿宋_GB2312" w:hAnsi="仿宋_GB2312" w:eastAsia="仿宋_GB2312" w:cs="仿宋_GB2312"/>
          <w:spacing w:val="12"/>
          <w:kern w:val="13"/>
          <w:sz w:val="32"/>
          <w:szCs w:val="36"/>
          <w:lang w:eastAsia="zh-CN"/>
        </w:rPr>
        <w:t>（</w:t>
      </w:r>
      <w:r>
        <w:rPr>
          <w:rFonts w:hint="eastAsia" w:ascii="仿宋_GB2312" w:hAnsi="仿宋_GB2312" w:eastAsia="仿宋_GB2312" w:cs="仿宋_GB2312"/>
          <w:spacing w:val="12"/>
          <w:kern w:val="13"/>
          <w:sz w:val="32"/>
          <w:szCs w:val="36"/>
        </w:rPr>
        <w:t>试行</w:t>
      </w:r>
      <w:r>
        <w:rPr>
          <w:rFonts w:hint="eastAsia" w:ascii="仿宋_GB2312" w:hAnsi="仿宋_GB2312" w:eastAsia="仿宋_GB2312" w:cs="仿宋_GB2312"/>
          <w:spacing w:val="12"/>
          <w:kern w:val="13"/>
          <w:sz w:val="32"/>
          <w:szCs w:val="36"/>
          <w:lang w:eastAsia="zh-CN"/>
        </w:rPr>
        <w:t>）</w:t>
      </w:r>
      <w:r>
        <w:rPr>
          <w:rFonts w:hint="eastAsia" w:ascii="仿宋_GB2312" w:hAnsi="仿宋_GB2312" w:eastAsia="仿宋_GB2312" w:cs="仿宋_GB2312"/>
          <w:spacing w:val="12"/>
          <w:kern w:val="13"/>
          <w:sz w:val="32"/>
          <w:szCs w:val="36"/>
        </w:rPr>
        <w:t>》要求，编制完成石家庄市大气污染物与温室气体融合排放清单，建立石家</w:t>
      </w:r>
      <w:r>
        <w:rPr>
          <w:rFonts w:hint="eastAsia" w:ascii="仿宋_GB2312" w:hAnsi="仿宋_GB2312" w:eastAsia="仿宋_GB2312" w:cs="仿宋_GB2312"/>
          <w:spacing w:val="12"/>
          <w:kern w:val="13"/>
          <w:sz w:val="32"/>
          <w:szCs w:val="36"/>
          <w:lang w:eastAsia="zh-CN"/>
        </w:rPr>
        <w:t>庄市</w:t>
      </w:r>
      <w:r>
        <w:rPr>
          <w:rFonts w:hint="eastAsia" w:ascii="仿宋_GB2312" w:hAnsi="仿宋_GB2312" w:eastAsia="仿宋_GB2312" w:cs="仿宋_GB2312"/>
          <w:spacing w:val="12"/>
          <w:kern w:val="13"/>
          <w:sz w:val="32"/>
          <w:szCs w:val="36"/>
        </w:rPr>
        <w:t>大气污染物和温室气体融合排放清单数据库，核算不同排放源大气污染物与温室气体排放量，与大气污染源排放清单、温室气体排放清单数据相互校验。进一步挖掘融合排放清单数据，明确石家庄市重点碳污排放源，开展碳排放和污染物排放相关性分析，明确重点减排区域、环节、工艺，发现薄弱环节，为石家庄市后续政策制定、大气污染防治工作提供相关建议。</w:t>
      </w:r>
    </w:p>
    <w:p w14:paraId="6D78A794">
      <w:pPr>
        <w:spacing w:line="560" w:lineRule="exact"/>
        <w:ind w:firstLine="688" w:firstLineChars="200"/>
        <w:rPr>
          <w:rFonts w:hint="eastAsia" w:ascii="仿宋_GB2312" w:hAnsi="仿宋_GB2312" w:eastAsia="仿宋_GB2312" w:cs="仿宋_GB2312"/>
          <w:spacing w:val="12"/>
          <w:kern w:val="13"/>
          <w:sz w:val="32"/>
          <w:szCs w:val="36"/>
        </w:rPr>
      </w:pPr>
      <w:r>
        <w:rPr>
          <w:rFonts w:hint="eastAsia" w:ascii="仿宋_GB2312" w:hAnsi="仿宋_GB2312" w:eastAsia="仿宋_GB2312" w:cs="仿宋_GB2312"/>
          <w:spacing w:val="12"/>
          <w:kern w:val="13"/>
          <w:sz w:val="32"/>
          <w:szCs w:val="36"/>
        </w:rPr>
        <w:t>通过开展石家庄市域范围内大气污染物和温室气体融合排放清单编制，构建并完善本地化污染源分级分类体系，梳理并补充污染源活动水平及参数信息构建污染源和背景数据库（排放因子库），进行大气污染物和温室气体排放核算形成融合清单。</w:t>
      </w:r>
    </w:p>
    <w:p w14:paraId="1A08D831">
      <w:pPr>
        <w:spacing w:line="560" w:lineRule="exact"/>
        <w:ind w:firstLine="643" w:firstLineChars="200"/>
        <w:rPr>
          <w:rFonts w:hint="eastAsia" w:ascii="仿宋" w:hAnsi="仿宋" w:eastAsia="仿宋"/>
          <w:b/>
          <w:bCs/>
          <w:sz w:val="32"/>
          <w:szCs w:val="32"/>
          <w:highlight w:val="none"/>
        </w:rPr>
      </w:pPr>
      <w:r>
        <w:rPr>
          <w:rFonts w:hint="eastAsia" w:ascii="仿宋" w:hAnsi="仿宋" w:eastAsia="仿宋"/>
          <w:b/>
          <w:bCs/>
          <w:sz w:val="32"/>
          <w:szCs w:val="32"/>
          <w:highlight w:val="none"/>
        </w:rPr>
        <w:t>2.政策依据</w:t>
      </w:r>
    </w:p>
    <w:p w14:paraId="267DEF65">
      <w:pPr>
        <w:spacing w:line="560" w:lineRule="exact"/>
        <w:ind w:firstLine="688" w:firstLineChars="200"/>
        <w:rPr>
          <w:rFonts w:hint="eastAsia" w:ascii="仿宋_GB2312" w:hAnsi="仿宋_GB2312" w:eastAsia="仿宋_GB2312" w:cs="仿宋_GB2312"/>
          <w:spacing w:val="12"/>
          <w:kern w:val="13"/>
          <w:sz w:val="32"/>
          <w:szCs w:val="36"/>
          <w:highlight w:val="none"/>
        </w:rPr>
      </w:pPr>
      <w:r>
        <w:rPr>
          <w:rFonts w:hint="eastAsia" w:ascii="仿宋_GB2312" w:hAnsi="仿宋_GB2312" w:eastAsia="仿宋_GB2312" w:cs="仿宋_GB2312"/>
          <w:spacing w:val="12"/>
          <w:kern w:val="13"/>
          <w:sz w:val="32"/>
          <w:szCs w:val="36"/>
          <w:highlight w:val="none"/>
        </w:rPr>
        <w:t>（1）《关于开展大气污染物与温室气体融合排放清单编制工作的通知》环办便函〔2024〕171号；</w:t>
      </w:r>
    </w:p>
    <w:p w14:paraId="4E13624C">
      <w:pPr>
        <w:spacing w:line="560" w:lineRule="exact"/>
        <w:ind w:firstLine="688" w:firstLineChars="200"/>
        <w:rPr>
          <w:rFonts w:hint="eastAsia" w:ascii="仿宋_GB2312" w:hAnsi="仿宋_GB2312" w:eastAsia="仿宋_GB2312" w:cs="仿宋_GB2312"/>
          <w:spacing w:val="12"/>
          <w:kern w:val="13"/>
          <w:sz w:val="32"/>
          <w:szCs w:val="36"/>
          <w:highlight w:val="none"/>
        </w:rPr>
      </w:pPr>
      <w:r>
        <w:rPr>
          <w:rFonts w:hint="eastAsia" w:ascii="仿宋_GB2312" w:hAnsi="仿宋_GB2312" w:eastAsia="仿宋_GB2312" w:cs="仿宋_GB2312"/>
          <w:spacing w:val="12"/>
          <w:kern w:val="13"/>
          <w:sz w:val="32"/>
          <w:szCs w:val="36"/>
          <w:highlight w:val="none"/>
        </w:rPr>
        <w:t>（2）《大气污染物与温室气体融合排放清单编制技术指南（试行）》；</w:t>
      </w:r>
    </w:p>
    <w:p w14:paraId="7D7D8AF9">
      <w:pPr>
        <w:spacing w:line="560" w:lineRule="exact"/>
        <w:ind w:firstLine="688" w:firstLineChars="200"/>
        <w:rPr>
          <w:rFonts w:hint="eastAsia" w:ascii="仿宋_GB2312" w:hAnsi="仿宋_GB2312" w:eastAsia="仿宋_GB2312" w:cs="仿宋_GB2312"/>
          <w:spacing w:val="12"/>
          <w:kern w:val="13"/>
          <w:sz w:val="32"/>
          <w:szCs w:val="36"/>
          <w:highlight w:val="none"/>
          <w:lang w:eastAsia="zh-CN"/>
        </w:rPr>
      </w:pPr>
      <w:r>
        <w:rPr>
          <w:rFonts w:hint="eastAsia" w:ascii="仿宋_GB2312" w:hAnsi="仿宋_GB2312" w:eastAsia="仿宋_GB2312" w:cs="仿宋_GB2312"/>
          <w:spacing w:val="12"/>
          <w:kern w:val="13"/>
          <w:sz w:val="32"/>
          <w:szCs w:val="36"/>
          <w:highlight w:val="none"/>
          <w:lang w:eastAsia="zh-CN"/>
        </w:rPr>
        <w:t>（</w:t>
      </w:r>
      <w:r>
        <w:rPr>
          <w:rFonts w:hint="eastAsia" w:ascii="仿宋_GB2312" w:hAnsi="仿宋_GB2312" w:eastAsia="仿宋_GB2312" w:cs="仿宋_GB2312"/>
          <w:spacing w:val="12"/>
          <w:kern w:val="13"/>
          <w:sz w:val="32"/>
          <w:szCs w:val="36"/>
          <w:highlight w:val="none"/>
          <w:lang w:val="en-US" w:eastAsia="zh-CN"/>
        </w:rPr>
        <w:t>3</w:t>
      </w:r>
      <w:r>
        <w:rPr>
          <w:rFonts w:hint="eastAsia" w:ascii="仿宋_GB2312" w:hAnsi="仿宋_GB2312" w:eastAsia="仿宋_GB2312" w:cs="仿宋_GB2312"/>
          <w:spacing w:val="12"/>
          <w:kern w:val="13"/>
          <w:sz w:val="32"/>
          <w:szCs w:val="36"/>
          <w:highlight w:val="none"/>
          <w:lang w:eastAsia="zh-CN"/>
        </w:rPr>
        <w:t>）《京津冀及周边地区、汾渭平原2023—2024年秋冬季大气污染综合治理攻坚方案》</w:t>
      </w:r>
    </w:p>
    <w:p w14:paraId="5FB6989A">
      <w:pPr>
        <w:spacing w:line="560" w:lineRule="exact"/>
        <w:ind w:firstLine="643" w:firstLineChars="200"/>
        <w:rPr>
          <w:rFonts w:hint="eastAsia" w:ascii="仿宋" w:hAnsi="仿宋" w:eastAsia="仿宋"/>
          <w:b/>
          <w:bCs/>
          <w:sz w:val="32"/>
          <w:szCs w:val="32"/>
        </w:rPr>
      </w:pPr>
      <w:r>
        <w:rPr>
          <w:rFonts w:hint="eastAsia" w:ascii="仿宋" w:hAnsi="仿宋" w:eastAsia="仿宋"/>
          <w:b/>
          <w:bCs/>
          <w:sz w:val="32"/>
          <w:szCs w:val="32"/>
        </w:rPr>
        <w:t>3.</w:t>
      </w:r>
      <w:r>
        <w:rPr>
          <w:rFonts w:ascii="仿宋" w:hAnsi="仿宋" w:eastAsia="仿宋"/>
          <w:b/>
          <w:bCs/>
          <w:sz w:val="32"/>
          <w:szCs w:val="32"/>
        </w:rPr>
        <w:t>技术背景</w:t>
      </w:r>
    </w:p>
    <w:p w14:paraId="287A1677">
      <w:pPr>
        <w:spacing w:line="560" w:lineRule="exact"/>
        <w:ind w:firstLine="688" w:firstLineChars="200"/>
        <w:rPr>
          <w:rFonts w:hint="eastAsia" w:ascii="仿宋_GB2312" w:hAnsi="仿宋_GB2312" w:eastAsia="仿宋_GB2312" w:cs="仿宋_GB2312"/>
          <w:spacing w:val="12"/>
          <w:kern w:val="13"/>
          <w:sz w:val="32"/>
          <w:szCs w:val="36"/>
        </w:rPr>
      </w:pPr>
      <w:r>
        <w:rPr>
          <w:rFonts w:hint="eastAsia" w:ascii="仿宋_GB2312" w:hAnsi="仿宋_GB2312" w:eastAsia="仿宋_GB2312" w:cs="仿宋_GB2312"/>
          <w:spacing w:val="12"/>
          <w:kern w:val="13"/>
          <w:sz w:val="32"/>
          <w:szCs w:val="36"/>
        </w:rPr>
        <w:t>为进一步精准掌握石家庄重点区域、行业、企业污染排放现状，全面摸清摸实石家庄市大气污染物及温室气体排放情况，科学支撑管控措施精准、科学、可行，实现经济发展和环境效益协同发展，不断推动石家庄市环境空气质量持续向好改善。</w:t>
      </w:r>
    </w:p>
    <w:p w14:paraId="16307E08">
      <w:pPr>
        <w:spacing w:line="560" w:lineRule="exact"/>
        <w:ind w:firstLine="643" w:firstLineChars="200"/>
        <w:rPr>
          <w:rFonts w:hint="eastAsia" w:ascii="仿宋" w:hAnsi="仿宋" w:eastAsia="仿宋"/>
          <w:b/>
          <w:bCs/>
          <w:sz w:val="32"/>
          <w:szCs w:val="32"/>
        </w:rPr>
      </w:pPr>
      <w:r>
        <w:rPr>
          <w:rFonts w:hint="eastAsia" w:ascii="仿宋" w:hAnsi="仿宋" w:eastAsia="仿宋"/>
          <w:b/>
          <w:bCs/>
          <w:sz w:val="32"/>
          <w:szCs w:val="32"/>
        </w:rPr>
        <w:t>4.</w:t>
      </w:r>
      <w:r>
        <w:rPr>
          <w:rFonts w:ascii="仿宋" w:hAnsi="仿宋" w:eastAsia="仿宋"/>
          <w:b/>
          <w:bCs/>
          <w:sz w:val="32"/>
          <w:szCs w:val="32"/>
        </w:rPr>
        <w:t>必要性分析</w:t>
      </w:r>
    </w:p>
    <w:p w14:paraId="20368AEA">
      <w:pPr>
        <w:spacing w:line="560" w:lineRule="exact"/>
        <w:ind w:firstLine="688" w:firstLineChars="200"/>
        <w:rPr>
          <w:rFonts w:hint="eastAsia" w:ascii="仿宋_GB2312" w:hAnsi="仿宋_GB2312" w:eastAsia="仿宋_GB2312" w:cs="仿宋_GB2312"/>
          <w:spacing w:val="12"/>
          <w:kern w:val="13"/>
          <w:sz w:val="32"/>
          <w:szCs w:val="36"/>
        </w:rPr>
      </w:pPr>
      <w:r>
        <w:rPr>
          <w:rFonts w:hint="eastAsia" w:ascii="仿宋_GB2312" w:hAnsi="仿宋_GB2312" w:eastAsia="仿宋_GB2312" w:cs="仿宋_GB2312"/>
          <w:spacing w:val="12"/>
          <w:kern w:val="13"/>
          <w:sz w:val="32"/>
          <w:szCs w:val="36"/>
        </w:rPr>
        <w:t>“十四五”时期，我国生态文明建设进入了以降碳为重点战略方向、推动减污降碳协同增效、促进经济社会发展全面绿色转型、实现生态环境质量由量变到质变的关键时期。中共中央、国务院先后印发《关于完整准确全面贯彻新发展理念做好碳达峰碳中和工作的意见</w:t>
      </w:r>
      <w:r>
        <w:rPr>
          <w:rFonts w:hint="eastAsia" w:ascii="仿宋_GB2312" w:hAnsi="仿宋_GB2312" w:eastAsia="仿宋_GB2312" w:cs="仿宋_GB2312"/>
          <w:spacing w:val="12"/>
          <w:kern w:val="13"/>
          <w:sz w:val="32"/>
          <w:szCs w:val="36"/>
          <w:lang w:eastAsia="zh-CN"/>
        </w:rPr>
        <w:t>》《</w:t>
      </w:r>
      <w:r>
        <w:rPr>
          <w:rFonts w:hint="eastAsia" w:ascii="仿宋_GB2312" w:hAnsi="仿宋_GB2312" w:eastAsia="仿宋_GB2312" w:cs="仿宋_GB2312"/>
          <w:spacing w:val="12"/>
          <w:kern w:val="13"/>
          <w:sz w:val="32"/>
          <w:szCs w:val="36"/>
        </w:rPr>
        <w:t>关于深入打好污染防治攻坚战的意见》，围绕统筹推进生态环境保护、应对气候变化、经济社会发展作出系统部署。习近平总书记强调，要把实现减污降碳协同增效作为促进经济社会发展全面绿色转型的总抓手，推动产业结构、能源结构、交通运输结构、用地结构调整，加快形成减污降碳的激励约束机制。</w:t>
      </w:r>
    </w:p>
    <w:p w14:paraId="07612A65">
      <w:pPr>
        <w:spacing w:line="560" w:lineRule="exact"/>
        <w:ind w:firstLine="688" w:firstLineChars="200"/>
        <w:rPr>
          <w:rFonts w:hint="eastAsia" w:ascii="仿宋_GB2312" w:hAnsi="仿宋_GB2312" w:eastAsia="仿宋_GB2312" w:cs="仿宋_GB2312"/>
          <w:spacing w:val="12"/>
          <w:kern w:val="13"/>
          <w:sz w:val="32"/>
          <w:szCs w:val="36"/>
        </w:rPr>
      </w:pPr>
      <w:r>
        <w:rPr>
          <w:rFonts w:hint="eastAsia" w:ascii="仿宋_GB2312" w:hAnsi="仿宋_GB2312" w:eastAsia="仿宋_GB2312" w:cs="仿宋_GB2312"/>
          <w:spacing w:val="12"/>
          <w:kern w:val="13"/>
          <w:sz w:val="32"/>
          <w:szCs w:val="36"/>
        </w:rPr>
        <w:t>近几年石家庄及其周边城市化水平的不断提高，环境与社会经济发展的矛盾日益突出，区域大范围空气重污染天气时有发生。目前，石家庄市大气污染防治工作</w:t>
      </w:r>
      <w:r>
        <w:rPr>
          <w:rFonts w:hint="eastAsia" w:ascii="仿宋_GB2312" w:hAnsi="仿宋_GB2312" w:eastAsia="仿宋_GB2312" w:cs="仿宋_GB2312"/>
          <w:spacing w:val="12"/>
          <w:kern w:val="13"/>
          <w:sz w:val="32"/>
          <w:szCs w:val="36"/>
          <w:lang w:eastAsia="zh-CN"/>
        </w:rPr>
        <w:t>形势严峻，摸清污染物排放底数、污染物定量模拟核算、大气环境质量改善定量分析等工作急需推进。</w:t>
      </w:r>
      <w:r>
        <w:rPr>
          <w:rFonts w:hint="eastAsia" w:ascii="仿宋_GB2312" w:hAnsi="仿宋_GB2312" w:eastAsia="仿宋_GB2312" w:cs="仿宋_GB2312"/>
          <w:spacing w:val="12"/>
          <w:kern w:val="13"/>
          <w:sz w:val="32"/>
          <w:szCs w:val="36"/>
        </w:rPr>
        <w:t>基于能源消耗结</w:t>
      </w:r>
      <w:bookmarkStart w:id="0" w:name="_GoBack"/>
      <w:bookmarkEnd w:id="0"/>
      <w:r>
        <w:rPr>
          <w:rFonts w:hint="eastAsia" w:ascii="仿宋_GB2312" w:hAnsi="仿宋_GB2312" w:eastAsia="仿宋_GB2312" w:cs="仿宋_GB2312"/>
          <w:spacing w:val="12"/>
          <w:kern w:val="13"/>
          <w:sz w:val="32"/>
          <w:szCs w:val="36"/>
        </w:rPr>
        <w:t>构，大气污染物及碳排放具有高度同根同源性，开展大气污染物和温室气体融合排放清单，可减少数据采集、清单编制、政策制定、工作机制制定等</w:t>
      </w:r>
      <w:r>
        <w:rPr>
          <w:rFonts w:hint="eastAsia" w:ascii="仿宋_GB2312" w:hAnsi="仿宋_GB2312" w:eastAsia="仿宋_GB2312" w:cs="仿宋_GB2312"/>
          <w:spacing w:val="12"/>
          <w:kern w:val="13"/>
          <w:sz w:val="32"/>
          <w:szCs w:val="36"/>
          <w:lang w:eastAsia="zh-CN"/>
        </w:rPr>
        <w:t>涉及</w:t>
      </w:r>
      <w:r>
        <w:rPr>
          <w:rFonts w:hint="eastAsia" w:ascii="仿宋_GB2312" w:hAnsi="仿宋_GB2312" w:eastAsia="仿宋_GB2312" w:cs="仿宋_GB2312"/>
          <w:spacing w:val="12"/>
          <w:kern w:val="13"/>
          <w:sz w:val="32"/>
          <w:szCs w:val="36"/>
        </w:rPr>
        <w:t>的重复性工作，并保证数据来源一致、结果的可比性。</w:t>
      </w:r>
    </w:p>
    <w:p w14:paraId="55BFF18B">
      <w:pPr>
        <w:spacing w:line="560" w:lineRule="exact"/>
        <w:ind w:firstLine="688" w:firstLineChars="200"/>
        <w:rPr>
          <w:rFonts w:hint="eastAsia" w:ascii="楷体" w:hAnsi="楷体" w:eastAsia="楷体"/>
          <w:b/>
          <w:bCs/>
          <w:sz w:val="32"/>
          <w:szCs w:val="32"/>
        </w:rPr>
      </w:pPr>
      <w:r>
        <w:rPr>
          <w:rFonts w:hint="eastAsia" w:ascii="仿宋_GB2312" w:hAnsi="仿宋_GB2312" w:eastAsia="仿宋_GB2312" w:cs="仿宋_GB2312"/>
          <w:spacing w:val="12"/>
          <w:kern w:val="13"/>
          <w:sz w:val="32"/>
          <w:szCs w:val="36"/>
        </w:rPr>
        <w:t>为改善区域大气环境质量，贯彻国家已颁布的《大气污染防治行动计划》</w:t>
      </w:r>
      <w:r>
        <w:rPr>
          <w:rFonts w:hint="eastAsia" w:ascii="仿宋_GB2312" w:hAnsi="仿宋_GB2312" w:eastAsia="仿宋_GB2312" w:cs="仿宋_GB2312"/>
          <w:spacing w:val="12"/>
          <w:kern w:val="13"/>
          <w:sz w:val="32"/>
          <w:szCs w:val="36"/>
          <w:lang w:eastAsia="zh-CN"/>
        </w:rPr>
        <w:t>，</w:t>
      </w:r>
      <w:r>
        <w:rPr>
          <w:rFonts w:hint="eastAsia" w:ascii="仿宋_GB2312" w:hAnsi="仿宋_GB2312" w:eastAsia="仿宋_GB2312" w:cs="仿宋_GB2312"/>
          <w:spacing w:val="12"/>
          <w:kern w:val="13"/>
          <w:sz w:val="32"/>
          <w:szCs w:val="36"/>
        </w:rPr>
        <w:t>高质量、高效率地做好空气质量改善工作。根据《中华人民共和国大气污染防治法》要求，在参照原</w:t>
      </w:r>
      <w:r>
        <w:rPr>
          <w:rFonts w:hint="eastAsia" w:ascii="仿宋_GB2312" w:hAnsi="仿宋_GB2312" w:eastAsia="仿宋_GB2312" w:cs="仿宋_GB2312"/>
          <w:spacing w:val="12"/>
          <w:kern w:val="13"/>
          <w:sz w:val="32"/>
          <w:szCs w:val="36"/>
          <w:lang w:eastAsia="zh-CN"/>
        </w:rPr>
        <w:t>生态环境</w:t>
      </w:r>
      <w:r>
        <w:rPr>
          <w:rFonts w:hint="eastAsia" w:ascii="仿宋_GB2312" w:hAnsi="仿宋_GB2312" w:eastAsia="仿宋_GB2312" w:cs="仿宋_GB2312"/>
          <w:spacing w:val="12"/>
          <w:kern w:val="13"/>
          <w:sz w:val="32"/>
          <w:szCs w:val="36"/>
        </w:rPr>
        <w:t>部统一制定的《城市大气污染物排放清单编制技术手册》（简称《手册》）、《城市环境空气质量达标管理办法</w:t>
      </w:r>
      <w:r>
        <w:rPr>
          <w:rFonts w:hint="eastAsia" w:ascii="仿宋_GB2312" w:hAnsi="仿宋_GB2312" w:eastAsia="仿宋_GB2312" w:cs="仿宋_GB2312"/>
          <w:spacing w:val="12"/>
          <w:kern w:val="13"/>
          <w:sz w:val="32"/>
          <w:szCs w:val="36"/>
          <w:lang w:eastAsia="zh-CN"/>
        </w:rPr>
        <w:t>》《</w:t>
      </w:r>
      <w:r>
        <w:rPr>
          <w:rFonts w:hint="eastAsia" w:ascii="仿宋_GB2312" w:hAnsi="仿宋_GB2312" w:eastAsia="仿宋_GB2312" w:cs="仿宋_GB2312"/>
          <w:spacing w:val="12"/>
          <w:kern w:val="13"/>
          <w:sz w:val="32"/>
          <w:szCs w:val="36"/>
        </w:rPr>
        <w:t>大气污染物与温室气体融合排放清单编制技术指南（试行）》及其他研究文献，制定本实施方案，积极推动石家庄市大气环境质量改善工作。</w:t>
      </w:r>
    </w:p>
    <w:p w14:paraId="23C69FAE">
      <w:pPr>
        <w:spacing w:line="560" w:lineRule="exact"/>
        <w:ind w:firstLine="643" w:firstLineChars="200"/>
        <w:rPr>
          <w:rFonts w:eastAsia="仿宋_GB2312"/>
          <w:b/>
          <w:bCs/>
          <w:sz w:val="32"/>
          <w:szCs w:val="32"/>
        </w:rPr>
      </w:pPr>
      <w:r>
        <w:rPr>
          <w:rFonts w:eastAsia="仿宋_GB2312"/>
          <w:b/>
          <w:bCs/>
          <w:sz w:val="32"/>
          <w:szCs w:val="32"/>
        </w:rPr>
        <w:t>（二）采购项目预（概）算</w:t>
      </w:r>
    </w:p>
    <w:p w14:paraId="156AB003">
      <w:pPr>
        <w:spacing w:line="560" w:lineRule="exact"/>
        <w:ind w:firstLine="640" w:firstLineChars="200"/>
        <w:rPr>
          <w:rFonts w:eastAsia="仿宋_GB2312"/>
          <w:sz w:val="32"/>
          <w:szCs w:val="32"/>
          <w:u w:val="single"/>
        </w:rPr>
      </w:pPr>
      <w:r>
        <w:rPr>
          <w:rFonts w:eastAsia="仿宋_GB2312"/>
          <w:sz w:val="32"/>
          <w:szCs w:val="32"/>
        </w:rPr>
        <w:t>总 预 算：</w:t>
      </w:r>
      <w:r>
        <w:rPr>
          <w:rFonts w:hint="eastAsia" w:eastAsia="仿宋_GB2312"/>
          <w:sz w:val="32"/>
          <w:szCs w:val="32"/>
          <w:u w:val="single"/>
          <w:lang w:val="en-US" w:eastAsia="zh-CN"/>
        </w:rPr>
        <w:t>69.63</w:t>
      </w:r>
      <w:r>
        <w:rPr>
          <w:rFonts w:eastAsia="仿宋_GB2312"/>
          <w:sz w:val="32"/>
          <w:szCs w:val="32"/>
          <w:u w:val="single"/>
        </w:rPr>
        <w:t>万元</w:t>
      </w:r>
    </w:p>
    <w:p w14:paraId="4076A18A">
      <w:pPr>
        <w:spacing w:line="560" w:lineRule="exact"/>
        <w:ind w:firstLine="643" w:firstLineChars="200"/>
        <w:rPr>
          <w:rFonts w:eastAsia="仿宋_GB2312"/>
          <w:b/>
          <w:bCs/>
          <w:sz w:val="32"/>
          <w:szCs w:val="32"/>
        </w:rPr>
      </w:pPr>
      <w:r>
        <w:rPr>
          <w:rFonts w:eastAsia="仿宋_GB2312"/>
          <w:b/>
          <w:bCs/>
          <w:sz w:val="32"/>
          <w:szCs w:val="32"/>
        </w:rPr>
        <w:t>（</w:t>
      </w:r>
      <w:r>
        <w:rPr>
          <w:rFonts w:hint="eastAsia" w:eastAsia="仿宋_GB2312"/>
          <w:b/>
          <w:bCs/>
          <w:sz w:val="32"/>
          <w:szCs w:val="32"/>
          <w:lang w:eastAsia="zh-CN"/>
        </w:rPr>
        <w:t>三</w:t>
      </w:r>
      <w:r>
        <w:rPr>
          <w:rFonts w:eastAsia="仿宋_GB2312"/>
          <w:b/>
          <w:bCs/>
          <w:sz w:val="32"/>
          <w:szCs w:val="32"/>
        </w:rPr>
        <w:t>）技术商务要求</w:t>
      </w:r>
    </w:p>
    <w:p w14:paraId="2030D244">
      <w:pPr>
        <w:spacing w:line="560" w:lineRule="exact"/>
        <w:ind w:firstLine="643" w:firstLineChars="200"/>
        <w:rPr>
          <w:rFonts w:hint="eastAsia" w:ascii="仿宋" w:hAnsi="仿宋" w:eastAsia="仿宋"/>
          <w:b/>
          <w:bCs/>
          <w:sz w:val="32"/>
          <w:szCs w:val="32"/>
        </w:rPr>
      </w:pPr>
      <w:r>
        <w:rPr>
          <w:rFonts w:hint="eastAsia" w:ascii="仿宋" w:hAnsi="仿宋" w:eastAsia="仿宋"/>
          <w:b/>
          <w:bCs/>
          <w:sz w:val="32"/>
          <w:szCs w:val="32"/>
        </w:rPr>
        <w:t>1.技术要求</w:t>
      </w:r>
    </w:p>
    <w:p w14:paraId="35CC1322">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在相关法律法规文件要求下，结合石家庄市实际情况，推进石家庄市大气污染物与温室气体融合排放清单编制项目</w:t>
      </w:r>
      <w:r>
        <w:rPr>
          <w:rFonts w:hint="eastAsia" w:ascii="仿宋_GB2312" w:hAnsi="仿宋_GB2312" w:eastAsia="仿宋_GB2312" w:cs="仿宋_GB2312"/>
          <w:sz w:val="32"/>
          <w:szCs w:val="32"/>
          <w:lang w:eastAsia="zh-CN"/>
        </w:rPr>
        <w:t>工作</w:t>
      </w:r>
      <w:r>
        <w:rPr>
          <w:rFonts w:hint="eastAsia" w:ascii="仿宋_GB2312" w:hAnsi="仿宋_GB2312" w:eastAsia="仿宋_GB2312" w:cs="仿宋_GB2312"/>
          <w:sz w:val="32"/>
          <w:szCs w:val="32"/>
        </w:rPr>
        <w:t>进行，项目内</w:t>
      </w:r>
      <w:r>
        <w:rPr>
          <w:rFonts w:hint="eastAsia" w:ascii="仿宋_GB2312" w:hAnsi="仿宋_GB2312" w:eastAsia="仿宋_GB2312" w:cs="仿宋_GB2312"/>
          <w:sz w:val="32"/>
          <w:szCs w:val="32"/>
          <w:lang w:eastAsia="zh-CN"/>
        </w:rPr>
        <w:t>容和</w:t>
      </w:r>
      <w:r>
        <w:rPr>
          <w:rFonts w:hint="eastAsia" w:ascii="仿宋_GB2312" w:hAnsi="仿宋_GB2312" w:eastAsia="仿宋_GB2312" w:cs="仿宋_GB2312"/>
          <w:sz w:val="32"/>
          <w:szCs w:val="32"/>
        </w:rPr>
        <w:t>技术要求如下：</w:t>
      </w:r>
    </w:p>
    <w:p w14:paraId="4EEA6FEA">
      <w:pPr>
        <w:numPr>
          <w:ilvl w:val="0"/>
          <w:numId w:val="2"/>
        </w:numPr>
        <w:spacing w:line="560" w:lineRule="exact"/>
        <w:ind w:left="0" w:firstLine="691" w:firstLineChars="200"/>
        <w:rPr>
          <w:rFonts w:hint="eastAsia" w:ascii="仿宋" w:hAnsi="仿宋" w:eastAsia="仿宋"/>
          <w:b/>
          <w:bCs/>
          <w:spacing w:val="12"/>
          <w:kern w:val="13"/>
          <w:sz w:val="32"/>
          <w:szCs w:val="36"/>
        </w:rPr>
      </w:pPr>
      <w:r>
        <w:rPr>
          <w:rFonts w:hint="eastAsia" w:ascii="仿宋" w:hAnsi="仿宋" w:eastAsia="仿宋"/>
          <w:b/>
          <w:bCs/>
          <w:spacing w:val="12"/>
          <w:kern w:val="13"/>
          <w:sz w:val="32"/>
          <w:szCs w:val="36"/>
        </w:rPr>
        <w:t>项目负责人要求</w:t>
      </w:r>
    </w:p>
    <w:p w14:paraId="06410ADC">
      <w:pPr>
        <w:spacing w:line="560" w:lineRule="exact"/>
        <w:ind w:left="63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①具有环保相关类高级职称。</w:t>
      </w:r>
    </w:p>
    <w:p w14:paraId="492519D8">
      <w:pPr>
        <w:spacing w:line="560" w:lineRule="exact"/>
        <w:ind w:left="63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②具有相关工作3年及以上经验。</w:t>
      </w:r>
    </w:p>
    <w:p w14:paraId="253275C1">
      <w:pPr>
        <w:spacing w:line="560" w:lineRule="exact"/>
        <w:ind w:left="63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③承担过相关工作项目负责人2年及以上经验。</w:t>
      </w:r>
    </w:p>
    <w:p w14:paraId="5B3A2478">
      <w:pPr>
        <w:spacing w:line="560" w:lineRule="exact"/>
        <w:ind w:left="63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④合同履行期间未经甲方同意，不得临时更换。</w:t>
      </w:r>
    </w:p>
    <w:p w14:paraId="6C4948F1">
      <w:pPr>
        <w:numPr>
          <w:ilvl w:val="0"/>
          <w:numId w:val="2"/>
        </w:numPr>
        <w:spacing w:line="560" w:lineRule="exact"/>
        <w:ind w:left="0" w:firstLine="691" w:firstLineChars="200"/>
        <w:rPr>
          <w:rFonts w:hint="eastAsia" w:ascii="仿宋" w:hAnsi="仿宋" w:eastAsia="仿宋"/>
          <w:b/>
          <w:bCs/>
          <w:spacing w:val="12"/>
          <w:kern w:val="13"/>
          <w:sz w:val="32"/>
          <w:szCs w:val="36"/>
        </w:rPr>
      </w:pPr>
      <w:r>
        <w:rPr>
          <w:rFonts w:hint="eastAsia" w:ascii="仿宋" w:hAnsi="仿宋" w:eastAsia="仿宋"/>
          <w:b/>
          <w:bCs/>
          <w:spacing w:val="12"/>
          <w:kern w:val="13"/>
          <w:sz w:val="32"/>
          <w:szCs w:val="36"/>
        </w:rPr>
        <w:t>项目实施团队要求</w:t>
      </w:r>
    </w:p>
    <w:p w14:paraId="10F879F6">
      <w:pPr>
        <w:spacing w:line="560" w:lineRule="exact"/>
        <w:ind w:left="63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①至少有1名环保相关类高级职称专业技术人员。</w:t>
      </w:r>
    </w:p>
    <w:p w14:paraId="0B8C6354">
      <w:pPr>
        <w:spacing w:line="560" w:lineRule="exact"/>
        <w:ind w:left="63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②常驻石家庄项目组环保相关专业技术人员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以下简称“技术人员”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不少于4人，并从事环保相关类工作2年以上。</w:t>
      </w:r>
    </w:p>
    <w:p w14:paraId="573BCD6C">
      <w:pPr>
        <w:spacing w:line="560" w:lineRule="exact"/>
        <w:ind w:left="63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③实施团队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含驻石家庄项目组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成员确定后，在合同履行期间未经甲方同意，不得临时更换。</w:t>
      </w:r>
    </w:p>
    <w:p w14:paraId="4A2FAD6A">
      <w:pPr>
        <w:numPr>
          <w:ilvl w:val="0"/>
          <w:numId w:val="2"/>
        </w:numPr>
        <w:spacing w:line="560" w:lineRule="exact"/>
        <w:ind w:left="0" w:firstLine="691" w:firstLineChars="200"/>
        <w:rPr>
          <w:rFonts w:hint="eastAsia" w:ascii="楷体" w:hAnsi="楷体" w:eastAsia="楷体" w:cs="楷体"/>
          <w:b/>
          <w:bCs/>
          <w:sz w:val="32"/>
          <w:szCs w:val="32"/>
        </w:rPr>
      </w:pPr>
      <w:r>
        <w:rPr>
          <w:rFonts w:hint="eastAsia" w:ascii="仿宋" w:hAnsi="仿宋" w:eastAsia="仿宋"/>
          <w:b/>
          <w:bCs/>
          <w:spacing w:val="12"/>
          <w:kern w:val="13"/>
          <w:sz w:val="32"/>
          <w:szCs w:val="36"/>
        </w:rPr>
        <w:t>清单数据调研收集</w:t>
      </w:r>
    </w:p>
    <w:p w14:paraId="56E2BACF">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①完成公开资料收集：组织专业团队对石家庄市统计局官网、石家庄市生态环境局官网、河北省统计局官网、河北</w:t>
      </w:r>
      <w:r>
        <w:rPr>
          <w:rFonts w:hint="eastAsia" w:ascii="仿宋_GB2312" w:hAnsi="仿宋_GB2312" w:eastAsia="仿宋_GB2312" w:cs="仿宋_GB2312"/>
          <w:sz w:val="32"/>
          <w:szCs w:val="32"/>
          <w:lang w:eastAsia="zh-CN"/>
        </w:rPr>
        <w:t>省生态环境厅</w:t>
      </w:r>
      <w:r>
        <w:rPr>
          <w:rFonts w:hint="eastAsia" w:ascii="仿宋_GB2312" w:hAnsi="仿宋_GB2312" w:eastAsia="仿宋_GB2312" w:cs="仿宋_GB2312"/>
          <w:sz w:val="32"/>
          <w:szCs w:val="32"/>
        </w:rPr>
        <w:t>官网、中国民航局等公开数据进行收集。</w:t>
      </w:r>
    </w:p>
    <w:p w14:paraId="734E2F7C">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②完成市直部门数据收集：保证污染源融合清单数据完整性，针对不能通过公开途径获取的有关数据，针对具体需求设计相应的调研表格，将调研表格发放至对应职能部门，获取各部门可提供的相关数据信息。</w:t>
      </w:r>
    </w:p>
    <w:p w14:paraId="1F72020D">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③</w:t>
      </w:r>
      <w:r>
        <w:rPr>
          <w:rFonts w:hint="eastAsia" w:ascii="仿宋_GB2312" w:hAnsi="仿宋_GB2312" w:eastAsia="仿宋_GB2312" w:cs="仿宋_GB2312"/>
          <w:sz w:val="32"/>
          <w:szCs w:val="32"/>
          <w:highlight w:val="none"/>
        </w:rPr>
        <w:t>对工业企业摸底调查：以应急减排清单企业名单为基准，结合现有的环境统计名单、锅炉名单、炉窑名单等，初步建立全面的大气工业污染源名单库；针对现有企业生产信息数据，识别出</w:t>
      </w:r>
      <w:r>
        <w:rPr>
          <w:rFonts w:hint="eastAsia" w:ascii="仿宋_GB2312" w:hAnsi="仿宋_GB2312" w:eastAsia="仿宋_GB2312" w:cs="仿宋_GB2312"/>
          <w:sz w:val="32"/>
          <w:szCs w:val="32"/>
          <w:highlight w:val="none"/>
          <w:lang w:val="en-US" w:eastAsia="zh-CN"/>
        </w:rPr>
        <w:t>发电、钢铁、石化、化工、医药、化纤等重点行业企业</w:t>
      </w:r>
      <w:r>
        <w:rPr>
          <w:rFonts w:hint="eastAsia" w:ascii="仿宋_GB2312" w:hAnsi="仿宋_GB2312" w:eastAsia="仿宋_GB2312" w:cs="仿宋_GB2312"/>
          <w:sz w:val="32"/>
          <w:szCs w:val="32"/>
          <w:highlight w:val="none"/>
        </w:rPr>
        <w:t>，对以上企业进行集中清单数据填报培训工作；</w:t>
      </w:r>
      <w:r>
        <w:rPr>
          <w:rFonts w:hint="eastAsia" w:ascii="仿宋_GB2312" w:hAnsi="仿宋_GB2312" w:eastAsia="仿宋_GB2312" w:cs="仿宋_GB2312"/>
          <w:sz w:val="32"/>
          <w:szCs w:val="32"/>
          <w:highlight w:val="none"/>
          <w:lang w:val="en-US" w:eastAsia="zh-CN"/>
        </w:rPr>
        <w:t>针对涉及涂装行业企业开展涂料、稀释剂、清洗剂、固化剂等有机溶剂使用情况进行专项数据调查；</w:t>
      </w:r>
      <w:r>
        <w:rPr>
          <w:rFonts w:hint="eastAsia" w:ascii="仿宋_GB2312" w:hAnsi="仿宋_GB2312" w:eastAsia="仿宋_GB2312" w:cs="仿宋_GB2312"/>
          <w:sz w:val="32"/>
          <w:szCs w:val="32"/>
          <w:highlight w:val="none"/>
        </w:rPr>
        <w:t>对非重点综合采用现有环境数据进行数据融合，形成一套覆盖全市涉气企业污染源数据库。</w:t>
      </w:r>
    </w:p>
    <w:p w14:paraId="63973556">
      <w:pPr>
        <w:numPr>
          <w:ilvl w:val="0"/>
          <w:numId w:val="2"/>
        </w:numPr>
        <w:spacing w:line="560" w:lineRule="exact"/>
        <w:ind w:left="0" w:firstLine="691" w:firstLineChars="200"/>
        <w:rPr>
          <w:rFonts w:hint="eastAsia" w:ascii="仿宋" w:hAnsi="仿宋" w:eastAsia="仿宋"/>
          <w:b/>
          <w:bCs/>
          <w:spacing w:val="12"/>
          <w:kern w:val="13"/>
          <w:sz w:val="32"/>
          <w:szCs w:val="36"/>
        </w:rPr>
      </w:pPr>
      <w:r>
        <w:rPr>
          <w:rFonts w:hint="eastAsia" w:ascii="仿宋" w:hAnsi="仿宋" w:eastAsia="仿宋"/>
          <w:b/>
          <w:bCs/>
          <w:spacing w:val="12"/>
          <w:kern w:val="13"/>
          <w:sz w:val="32"/>
          <w:szCs w:val="36"/>
        </w:rPr>
        <w:t>融合清单核算</w:t>
      </w:r>
    </w:p>
    <w:p w14:paraId="36F55254">
      <w:pPr>
        <w:spacing w:line="560" w:lineRule="exact"/>
        <w:ind w:firstLine="640" w:firstLineChars="200"/>
        <w:rPr>
          <w:rFonts w:hint="default" w:ascii="仿宋" w:hAnsi="仿宋" w:eastAsia="仿宋"/>
          <w:sz w:val="32"/>
          <w:szCs w:val="32"/>
          <w:highlight w:val="none"/>
          <w:lang w:val="en-US" w:eastAsia="zh-CN"/>
        </w:rPr>
      </w:pPr>
      <w:r>
        <w:rPr>
          <w:rFonts w:hint="eastAsia" w:ascii="仿宋" w:hAnsi="仿宋" w:eastAsia="仿宋"/>
          <w:sz w:val="32"/>
          <w:szCs w:val="32"/>
          <w:highlight w:val="none"/>
        </w:rPr>
        <w:t>依据融合清单指南，按照规范格式整理汇总全市人为源活动水平调查数据。对比分析调查结果中污染源分类、基本信息和活动水平数据的完整性和可用性，查漏补缺，对于缺失的源类，采用区域清单数据进行补充，建立分类合理、信息完整的污染源数据库</w:t>
      </w: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并按照大气污染物与温室气体融合排放清单编制指南核算要求开展数据核算。</w:t>
      </w:r>
    </w:p>
    <w:p w14:paraId="54C711E7">
      <w:pPr>
        <w:numPr>
          <w:ilvl w:val="0"/>
          <w:numId w:val="2"/>
        </w:numPr>
        <w:spacing w:line="560" w:lineRule="exact"/>
        <w:ind w:left="0" w:firstLine="691" w:firstLineChars="200"/>
        <w:rPr>
          <w:rFonts w:hint="eastAsia" w:ascii="仿宋" w:hAnsi="仿宋" w:eastAsia="仿宋"/>
          <w:b/>
          <w:bCs/>
          <w:spacing w:val="12"/>
          <w:kern w:val="13"/>
          <w:sz w:val="32"/>
          <w:szCs w:val="36"/>
        </w:rPr>
      </w:pPr>
      <w:r>
        <w:rPr>
          <w:rFonts w:hint="eastAsia" w:ascii="仿宋" w:hAnsi="仿宋" w:eastAsia="仿宋"/>
          <w:b/>
          <w:bCs/>
          <w:spacing w:val="12"/>
          <w:kern w:val="13"/>
          <w:sz w:val="32"/>
          <w:szCs w:val="36"/>
        </w:rPr>
        <w:t>上传国家系统</w:t>
      </w:r>
    </w:p>
    <w:p w14:paraId="2CA98086">
      <w:pPr>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根据</w:t>
      </w:r>
      <w:r>
        <w:rPr>
          <w:rFonts w:hint="eastAsia" w:ascii="仿宋" w:hAnsi="仿宋" w:eastAsia="仿宋"/>
          <w:sz w:val="32"/>
          <w:szCs w:val="32"/>
          <w:highlight w:val="none"/>
          <w:lang w:val="en-US" w:eastAsia="zh-CN"/>
        </w:rPr>
        <w:t>大气污染物与温室气体融合排放清单编制与分析系统数据格式要求进行数据上传核算，并根据</w:t>
      </w:r>
      <w:r>
        <w:rPr>
          <w:rFonts w:hint="eastAsia" w:ascii="仿宋" w:hAnsi="仿宋" w:eastAsia="仿宋"/>
          <w:sz w:val="32"/>
          <w:szCs w:val="32"/>
          <w:highlight w:val="none"/>
        </w:rPr>
        <w:t>市、省审核情况进行融合清单调整</w:t>
      </w:r>
      <w:r>
        <w:rPr>
          <w:rFonts w:hint="eastAsia" w:ascii="仿宋" w:hAnsi="仿宋" w:eastAsia="仿宋"/>
          <w:sz w:val="32"/>
          <w:szCs w:val="32"/>
          <w:highlight w:val="none"/>
          <w:lang w:val="en-US" w:eastAsia="zh-CN"/>
        </w:rPr>
        <w:t>后</w:t>
      </w:r>
      <w:r>
        <w:rPr>
          <w:rFonts w:hint="eastAsia" w:ascii="仿宋" w:hAnsi="仿宋" w:eastAsia="仿宋"/>
          <w:sz w:val="32"/>
          <w:szCs w:val="32"/>
          <w:highlight w:val="none"/>
        </w:rPr>
        <w:t>上报至生态环境部。</w:t>
      </w:r>
    </w:p>
    <w:p w14:paraId="6FEBE80E">
      <w:pPr>
        <w:numPr>
          <w:ilvl w:val="0"/>
          <w:numId w:val="2"/>
        </w:numPr>
        <w:spacing w:line="560" w:lineRule="exact"/>
        <w:ind w:left="0" w:firstLine="691" w:firstLineChars="200"/>
        <w:rPr>
          <w:rFonts w:hint="eastAsia" w:ascii="仿宋" w:hAnsi="仿宋" w:eastAsia="仿宋"/>
          <w:b/>
          <w:bCs/>
          <w:spacing w:val="12"/>
          <w:kern w:val="13"/>
          <w:sz w:val="32"/>
          <w:szCs w:val="36"/>
        </w:rPr>
      </w:pPr>
      <w:r>
        <w:rPr>
          <w:rFonts w:hint="eastAsia" w:ascii="仿宋" w:hAnsi="仿宋" w:eastAsia="仿宋"/>
          <w:b/>
          <w:bCs/>
          <w:spacing w:val="12"/>
          <w:kern w:val="13"/>
          <w:sz w:val="32"/>
          <w:szCs w:val="36"/>
        </w:rPr>
        <w:t>报告编制</w:t>
      </w:r>
    </w:p>
    <w:p w14:paraId="16436A36">
      <w:pPr>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在满足全市主要污染物和温室气体排放情况、各污染源排放贡献分析情况下、重点对各区县污染源排放、污染物和温室气体排放进行精细化分析，识别减污降碳重点对象，并指明重点污染源排放情况、主要排放大户及空间分布情况。提供全市1km×1km的高空间分辨率网格化融合清单图集，为空气质量管控提供可靠依据。</w:t>
      </w:r>
    </w:p>
    <w:p w14:paraId="6B82E30A">
      <w:pPr>
        <w:spacing w:line="560" w:lineRule="exact"/>
        <w:ind w:firstLine="643" w:firstLineChars="200"/>
        <w:rPr>
          <w:rFonts w:hint="eastAsia" w:ascii="仿宋" w:hAnsi="仿宋" w:eastAsia="仿宋"/>
          <w:b/>
          <w:bCs/>
          <w:sz w:val="32"/>
          <w:szCs w:val="32"/>
        </w:rPr>
      </w:pPr>
      <w:r>
        <w:rPr>
          <w:rFonts w:hint="eastAsia" w:ascii="仿宋" w:hAnsi="仿宋" w:eastAsia="仿宋"/>
          <w:b/>
          <w:bCs/>
          <w:sz w:val="32"/>
          <w:szCs w:val="32"/>
        </w:rPr>
        <w:t>2.商务要求</w:t>
      </w:r>
    </w:p>
    <w:p w14:paraId="49C87E5C">
      <w:pPr>
        <w:spacing w:line="560" w:lineRule="exact"/>
        <w:ind w:firstLine="643" w:firstLineChars="200"/>
        <w:rPr>
          <w:rFonts w:hint="default" w:ascii="仿宋" w:hAnsi="仿宋" w:eastAsia="仿宋"/>
          <w:sz w:val="32"/>
          <w:szCs w:val="32"/>
          <w:lang w:val="en-US" w:eastAsia="zh-CN"/>
        </w:rPr>
      </w:pPr>
      <w:r>
        <w:rPr>
          <w:rFonts w:hint="eastAsia" w:ascii="楷体" w:hAnsi="楷体" w:eastAsia="楷体"/>
          <w:b/>
          <w:bCs/>
          <w:sz w:val="32"/>
          <w:szCs w:val="32"/>
        </w:rPr>
        <w:t>（1）服务周期：</w:t>
      </w:r>
      <w:r>
        <w:rPr>
          <w:rFonts w:hint="eastAsia" w:ascii="仿宋" w:hAnsi="仿宋" w:eastAsia="仿宋"/>
          <w:sz w:val="32"/>
          <w:szCs w:val="32"/>
        </w:rPr>
        <w:t>自合同签订之日起</w:t>
      </w:r>
      <w:r>
        <w:rPr>
          <w:rFonts w:hint="eastAsia" w:ascii="仿宋" w:hAnsi="仿宋" w:eastAsia="仿宋"/>
          <w:sz w:val="32"/>
          <w:szCs w:val="32"/>
          <w:lang w:val="en-US" w:eastAsia="zh-CN"/>
        </w:rPr>
        <w:t>4个月</w:t>
      </w:r>
    </w:p>
    <w:p w14:paraId="75EC51C2">
      <w:pPr>
        <w:spacing w:line="560" w:lineRule="exact"/>
        <w:ind w:firstLine="643" w:firstLineChars="200"/>
        <w:rPr>
          <w:rFonts w:hint="eastAsia" w:ascii="仿宋" w:hAnsi="仿宋" w:eastAsia="仿宋"/>
          <w:sz w:val="32"/>
          <w:szCs w:val="32"/>
        </w:rPr>
      </w:pPr>
      <w:r>
        <w:rPr>
          <w:rFonts w:hint="eastAsia" w:ascii="楷体" w:hAnsi="楷体" w:eastAsia="楷体"/>
          <w:b/>
          <w:bCs/>
          <w:sz w:val="32"/>
          <w:szCs w:val="32"/>
        </w:rPr>
        <w:t>（2）地点：</w:t>
      </w:r>
      <w:r>
        <w:rPr>
          <w:rFonts w:hint="eastAsia" w:ascii="仿宋" w:hAnsi="仿宋" w:eastAsia="仿宋"/>
          <w:sz w:val="32"/>
          <w:szCs w:val="32"/>
        </w:rPr>
        <w:t>石家庄市生态环境局</w:t>
      </w:r>
    </w:p>
    <w:p w14:paraId="49F4983C">
      <w:pPr>
        <w:spacing w:line="560" w:lineRule="exact"/>
        <w:ind w:firstLine="643" w:firstLineChars="200"/>
        <w:rPr>
          <w:rFonts w:hint="eastAsia" w:ascii="仿宋" w:hAnsi="仿宋" w:eastAsia="楷体"/>
          <w:sz w:val="32"/>
          <w:szCs w:val="32"/>
          <w:highlight w:val="none"/>
          <w:lang w:eastAsia="zh-CN"/>
        </w:rPr>
      </w:pPr>
      <w:r>
        <w:rPr>
          <w:rFonts w:hint="eastAsia" w:ascii="楷体" w:hAnsi="楷体" w:eastAsia="楷体"/>
          <w:b/>
          <w:bCs/>
          <w:sz w:val="32"/>
          <w:szCs w:val="32"/>
          <w:highlight w:val="none"/>
        </w:rPr>
        <w:t>（3）付款条件：</w:t>
      </w:r>
      <w:r>
        <w:rPr>
          <w:rFonts w:hint="eastAsia" w:ascii="仿宋" w:hAnsi="仿宋" w:eastAsia="仿宋"/>
          <w:sz w:val="32"/>
          <w:szCs w:val="32"/>
          <w:highlight w:val="none"/>
          <w:lang w:eastAsia="zh-CN"/>
        </w:rPr>
        <w:t>按照合同约定执行。</w:t>
      </w:r>
    </w:p>
    <w:p w14:paraId="0A82136E">
      <w:pPr>
        <w:ind w:firstLine="643" w:firstLineChars="200"/>
        <w:jc w:val="left"/>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（五）项目绩效</w:t>
      </w:r>
    </w:p>
    <w:p w14:paraId="315F3E23">
      <w:pPr>
        <w:pStyle w:val="57"/>
        <w:ind w:firstLine="640" w:firstLineChars="200"/>
        <w:rPr>
          <w:rFonts w:ascii="仿宋" w:hAnsi="仿宋"/>
          <w:sz w:val="32"/>
          <w:szCs w:val="32"/>
        </w:rPr>
      </w:pPr>
      <w:r>
        <w:rPr>
          <w:rFonts w:hint="eastAsia" w:ascii="仿宋" w:hAnsi="仿宋"/>
          <w:sz w:val="32"/>
          <w:szCs w:val="32"/>
          <w:highlight w:val="none"/>
          <w:lang w:eastAsia="zh-CN"/>
        </w:rPr>
        <w:t>1.</w:t>
      </w:r>
      <w:r>
        <w:rPr>
          <w:rFonts w:hint="eastAsia" w:ascii="仿宋" w:hAnsi="仿宋"/>
          <w:sz w:val="32"/>
          <w:szCs w:val="32"/>
          <w:highlight w:val="none"/>
        </w:rPr>
        <w:t>建</w:t>
      </w:r>
      <w:r>
        <w:rPr>
          <w:rFonts w:hint="eastAsia" w:ascii="仿宋" w:hAnsi="仿宋"/>
          <w:sz w:val="32"/>
          <w:szCs w:val="32"/>
        </w:rPr>
        <w:t>立石家庄市大气污染物和温室气体融合排放清单，含活动水平数据库、排放因子库。</w:t>
      </w:r>
    </w:p>
    <w:p w14:paraId="1AB2FE9D">
      <w:pPr>
        <w:pStyle w:val="57"/>
        <w:ind w:firstLine="640" w:firstLineChars="200"/>
        <w:rPr>
          <w:rFonts w:ascii="仿宋" w:hAnsi="仿宋"/>
          <w:sz w:val="32"/>
          <w:szCs w:val="32"/>
        </w:rPr>
      </w:pPr>
      <w:r>
        <w:rPr>
          <w:rFonts w:hint="eastAsia" w:ascii="仿宋" w:hAnsi="仿宋"/>
          <w:sz w:val="32"/>
          <w:szCs w:val="32"/>
          <w:lang w:eastAsia="zh-CN"/>
        </w:rPr>
        <w:t>2.</w:t>
      </w:r>
      <w:r>
        <w:rPr>
          <w:rFonts w:hint="eastAsia" w:ascii="仿宋" w:hAnsi="仿宋"/>
          <w:sz w:val="32"/>
          <w:szCs w:val="32"/>
        </w:rPr>
        <w:t>完成石家庄市大气污染物和温室气体融合排放清单上报国家系统，并通过审核。</w:t>
      </w:r>
    </w:p>
    <w:p w14:paraId="03BA1CBF">
      <w:pPr>
        <w:pStyle w:val="57"/>
        <w:ind w:firstLine="640" w:firstLineChars="200"/>
        <w:rPr>
          <w:rFonts w:hint="eastAsia" w:ascii="仿宋" w:hAnsi="仿宋"/>
          <w:sz w:val="32"/>
          <w:szCs w:val="32"/>
        </w:rPr>
      </w:pPr>
      <w:r>
        <w:rPr>
          <w:rFonts w:hint="eastAsia" w:ascii="仿宋" w:hAnsi="仿宋"/>
          <w:sz w:val="32"/>
          <w:szCs w:val="32"/>
          <w:lang w:eastAsia="zh-CN"/>
        </w:rPr>
        <w:t>3.</w:t>
      </w:r>
      <w:r>
        <w:rPr>
          <w:rFonts w:hint="eastAsia" w:ascii="仿宋" w:hAnsi="仿宋"/>
          <w:sz w:val="32"/>
          <w:szCs w:val="32"/>
        </w:rPr>
        <w:t>编制石家庄市大气污染物和温室气体融合排放清单分析报告，提供1km*1km高空间分辨率图集。</w:t>
      </w:r>
    </w:p>
    <w:p w14:paraId="5846CEB4">
      <w:pPr>
        <w:pStyle w:val="57"/>
        <w:ind w:firstLine="640" w:firstLineChars="200"/>
        <w:rPr>
          <w:rFonts w:hint="eastAsia" w:ascii="仿宋" w:hAnsi="仿宋"/>
          <w:sz w:val="32"/>
          <w:szCs w:val="32"/>
        </w:rPr>
      </w:pPr>
    </w:p>
    <w:p w14:paraId="26C99D33">
      <w:pPr>
        <w:pStyle w:val="57"/>
        <w:ind w:firstLine="640" w:firstLineChars="200"/>
        <w:rPr>
          <w:rFonts w:hint="eastAsia" w:ascii="仿宋" w:hAnsi="仿宋"/>
          <w:sz w:val="32"/>
          <w:szCs w:val="32"/>
        </w:rPr>
      </w:pPr>
    </w:p>
    <w:p w14:paraId="4ABB72EA">
      <w:pPr>
        <w:pStyle w:val="57"/>
        <w:ind w:firstLine="640" w:firstLineChars="200"/>
        <w:rPr>
          <w:rFonts w:hint="eastAsia" w:ascii="仿宋" w:hAnsi="仿宋"/>
          <w:sz w:val="32"/>
          <w:szCs w:val="32"/>
        </w:rPr>
      </w:pPr>
    </w:p>
    <w:p w14:paraId="7A244001">
      <w:pPr>
        <w:pStyle w:val="57"/>
        <w:ind w:firstLine="640" w:firstLineChars="200"/>
        <w:rPr>
          <w:rFonts w:hint="eastAsia" w:ascii="仿宋" w:hAnsi="仿宋"/>
          <w:sz w:val="32"/>
          <w:szCs w:val="32"/>
        </w:rPr>
      </w:pPr>
    </w:p>
    <w:p w14:paraId="35947CCE">
      <w:pPr>
        <w:pStyle w:val="57"/>
        <w:ind w:firstLine="640" w:firstLineChars="200"/>
        <w:rPr>
          <w:rFonts w:hint="eastAsia" w:ascii="仿宋" w:hAnsi="仿宋"/>
          <w:sz w:val="32"/>
          <w:szCs w:val="32"/>
        </w:rPr>
      </w:pPr>
    </w:p>
    <w:p w14:paraId="6A83E4F9">
      <w:pPr>
        <w:pStyle w:val="57"/>
        <w:ind w:firstLine="640" w:firstLineChars="200"/>
        <w:rPr>
          <w:rFonts w:hint="eastAsia" w:ascii="仿宋" w:hAnsi="仿宋"/>
          <w:sz w:val="32"/>
          <w:szCs w:val="32"/>
        </w:rPr>
      </w:pPr>
    </w:p>
    <w:p w14:paraId="7CB03EC7">
      <w:pPr>
        <w:pStyle w:val="57"/>
        <w:ind w:firstLine="640" w:firstLineChars="200"/>
        <w:rPr>
          <w:rFonts w:hint="eastAsia" w:ascii="仿宋" w:hAnsi="仿宋"/>
          <w:sz w:val="32"/>
          <w:szCs w:val="32"/>
        </w:rPr>
      </w:pPr>
    </w:p>
    <w:p w14:paraId="20C79749">
      <w:pPr>
        <w:pStyle w:val="57"/>
        <w:ind w:firstLine="640" w:firstLineChars="200"/>
        <w:rPr>
          <w:rFonts w:hint="eastAsia" w:ascii="仿宋" w:hAnsi="仿宋"/>
          <w:sz w:val="32"/>
          <w:szCs w:val="32"/>
        </w:rPr>
      </w:pPr>
    </w:p>
    <w:p w14:paraId="479C8311">
      <w:pPr>
        <w:pStyle w:val="57"/>
        <w:ind w:firstLine="640" w:firstLineChars="200"/>
        <w:rPr>
          <w:rFonts w:hint="eastAsia" w:ascii="仿宋" w:hAnsi="仿宋"/>
          <w:sz w:val="32"/>
          <w:szCs w:val="32"/>
        </w:rPr>
      </w:pPr>
    </w:p>
    <w:p w14:paraId="7D7BD3EE">
      <w:pPr>
        <w:pStyle w:val="57"/>
        <w:ind w:firstLine="640" w:firstLineChars="200"/>
        <w:rPr>
          <w:rFonts w:hint="eastAsia" w:ascii="仿宋" w:hAnsi="仿宋"/>
          <w:sz w:val="32"/>
          <w:szCs w:val="32"/>
        </w:rPr>
      </w:pPr>
    </w:p>
    <w:p w14:paraId="004A87D2">
      <w:pPr>
        <w:pStyle w:val="57"/>
        <w:ind w:firstLine="640" w:firstLineChars="200"/>
        <w:rPr>
          <w:rFonts w:hint="eastAsia" w:ascii="仿宋" w:hAnsi="仿宋"/>
          <w:sz w:val="32"/>
          <w:szCs w:val="32"/>
        </w:rPr>
      </w:pPr>
    </w:p>
    <w:p w14:paraId="0E426320">
      <w:pPr>
        <w:pStyle w:val="57"/>
        <w:ind w:firstLine="640" w:firstLineChars="200"/>
        <w:rPr>
          <w:rFonts w:hint="eastAsia" w:ascii="仿宋" w:hAnsi="仿宋"/>
          <w:sz w:val="32"/>
          <w:szCs w:val="32"/>
        </w:rPr>
      </w:pPr>
    </w:p>
    <w:p w14:paraId="43709961">
      <w:pPr>
        <w:jc w:val="left"/>
        <w:rPr>
          <w:rFonts w:hint="eastAsia" w:ascii="仿宋_GB2312" w:hAnsi="仿宋_GB2312" w:eastAsia="仿宋_GB2312" w:cs="仿宋_GB2312"/>
          <w:b/>
          <w:sz w:val="36"/>
          <w:lang w:eastAsia="zh-CN"/>
        </w:rPr>
      </w:pPr>
    </w:p>
    <w:p w14:paraId="50C73C7A">
      <w:pPr>
        <w:jc w:val="left"/>
        <w:rPr>
          <w:rFonts w:hint="eastAsia" w:ascii="仿宋_GB2312" w:hAnsi="仿宋_GB2312" w:eastAsia="仿宋_GB2312" w:cs="仿宋_GB2312"/>
          <w:b/>
          <w:sz w:val="36"/>
          <w:lang w:eastAsia="zh-CN"/>
        </w:rPr>
      </w:pPr>
    </w:p>
    <w:p w14:paraId="63AFBDD7">
      <w:pPr>
        <w:jc w:val="left"/>
        <w:rPr>
          <w:rFonts w:hint="eastAsia" w:ascii="仿宋_GB2312" w:hAnsi="仿宋_GB2312" w:eastAsia="仿宋_GB2312" w:cs="仿宋_GB2312"/>
          <w:b/>
          <w:sz w:val="36"/>
          <w:lang w:eastAsia="zh-CN"/>
        </w:rPr>
      </w:pPr>
    </w:p>
    <w:p w14:paraId="599FBF19">
      <w:pPr>
        <w:jc w:val="left"/>
        <w:rPr>
          <w:rFonts w:hint="eastAsia" w:ascii="仿宋_GB2312" w:hAnsi="仿宋_GB2312" w:eastAsia="仿宋_GB2312" w:cs="仿宋_GB2312"/>
          <w:b/>
          <w:sz w:val="36"/>
          <w:lang w:eastAsia="zh-CN"/>
        </w:rPr>
      </w:pPr>
    </w:p>
    <w:p w14:paraId="5937FDA5">
      <w:pPr>
        <w:jc w:val="left"/>
        <w:rPr>
          <w:rFonts w:hint="eastAsia" w:ascii="仿宋_GB2312" w:hAnsi="仿宋_GB2312" w:eastAsia="仿宋_GB2312" w:cs="仿宋_GB2312"/>
          <w:b/>
          <w:sz w:val="36"/>
          <w:lang w:eastAsia="zh-CN"/>
        </w:rPr>
      </w:pPr>
    </w:p>
    <w:p w14:paraId="2A6FF6A7">
      <w:pPr>
        <w:jc w:val="left"/>
        <w:rPr>
          <w:rFonts w:hint="eastAsia" w:ascii="仿宋_GB2312" w:hAnsi="仿宋_GB2312" w:eastAsia="仿宋_GB2312" w:cs="仿宋_GB2312"/>
          <w:b/>
          <w:sz w:val="36"/>
          <w:lang w:eastAsia="zh-CN"/>
        </w:rPr>
      </w:pPr>
    </w:p>
    <w:p w14:paraId="38230E8C">
      <w:pPr>
        <w:jc w:val="left"/>
        <w:rPr>
          <w:rFonts w:hint="eastAsia" w:ascii="仿宋_GB2312" w:hAnsi="仿宋_GB2312" w:eastAsia="仿宋_GB2312" w:cs="仿宋_GB2312"/>
          <w:b/>
          <w:sz w:val="36"/>
          <w:lang w:eastAsia="zh-CN"/>
        </w:rPr>
      </w:pPr>
    </w:p>
    <w:p w14:paraId="708A117C">
      <w:pPr>
        <w:jc w:val="left"/>
        <w:rPr>
          <w:rFonts w:hint="eastAsia" w:ascii="仿宋_GB2312" w:hAnsi="仿宋_GB2312" w:eastAsia="仿宋_GB2312" w:cs="仿宋_GB2312"/>
          <w:b/>
          <w:sz w:val="36"/>
          <w:lang w:eastAsia="zh-CN"/>
        </w:rPr>
      </w:pPr>
    </w:p>
    <w:p w14:paraId="6EE7EB6D">
      <w:pPr>
        <w:jc w:val="left"/>
        <w:rPr>
          <w:rFonts w:hint="eastAsia" w:ascii="仿宋_GB2312" w:hAnsi="仿宋_GB2312" w:eastAsia="仿宋_GB2312" w:cs="仿宋_GB2312"/>
          <w:b/>
          <w:sz w:val="36"/>
          <w:lang w:eastAsia="zh-CN"/>
        </w:rPr>
      </w:pPr>
      <w:r>
        <w:rPr>
          <w:rFonts w:hint="eastAsia" w:ascii="仿宋_GB2312" w:hAnsi="仿宋_GB2312" w:eastAsia="仿宋_GB2312" w:cs="仿宋_GB2312"/>
          <w:b/>
          <w:sz w:val="36"/>
          <w:lang w:eastAsia="zh-CN"/>
        </w:rPr>
        <w:t>附件</w:t>
      </w:r>
      <w:r>
        <w:rPr>
          <w:rFonts w:hint="eastAsia" w:ascii="仿宋_GB2312" w:hAnsi="仿宋_GB2312" w:eastAsia="仿宋_GB2312" w:cs="仿宋_GB2312"/>
          <w:b/>
          <w:sz w:val="36"/>
          <w:lang w:val="en-US" w:eastAsia="zh-CN"/>
        </w:rPr>
        <w:t>3</w:t>
      </w:r>
    </w:p>
    <w:p w14:paraId="5F707145">
      <w:pPr>
        <w:ind w:left="1500"/>
        <w:jc w:val="right"/>
        <w:rPr>
          <w:rFonts w:ascii="仿宋_GB2312" w:hAnsi="仿宋_GB2312" w:eastAsia="仿宋_GB2312" w:cs="仿宋_GB2312"/>
          <w:b/>
          <w:sz w:val="36"/>
        </w:rPr>
      </w:pPr>
      <w:r>
        <w:rPr>
          <w:rFonts w:hint="eastAsia" w:ascii="仿宋_GB2312" w:hAnsi="仿宋_GB2312" w:eastAsia="仿宋_GB2312" w:cs="仿宋_GB2312"/>
          <w:b/>
          <w:sz w:val="36"/>
        </w:rPr>
        <w:t>正本</w:t>
      </w:r>
      <w:r>
        <w:rPr>
          <w:rFonts w:hint="eastAsia" w:ascii="仿宋_GB2312" w:hAnsi="仿宋_GB2312" w:eastAsia="仿宋_GB2312" w:cs="仿宋_GB2312"/>
          <w:b/>
          <w:sz w:val="36"/>
          <w:lang w:eastAsia="zh-CN"/>
        </w:rPr>
        <w:t>（</w:t>
      </w:r>
      <w:r>
        <w:rPr>
          <w:rFonts w:hint="eastAsia" w:ascii="仿宋_GB2312" w:hAnsi="仿宋_GB2312" w:eastAsia="仿宋_GB2312" w:cs="仿宋_GB2312"/>
          <w:b/>
          <w:sz w:val="36"/>
        </w:rPr>
        <w:t>副本</w:t>
      </w:r>
      <w:r>
        <w:rPr>
          <w:rFonts w:hint="eastAsia" w:ascii="仿宋_GB2312" w:hAnsi="仿宋_GB2312" w:eastAsia="仿宋_GB2312" w:cs="仿宋_GB2312"/>
          <w:b/>
          <w:sz w:val="36"/>
          <w:lang w:eastAsia="zh-CN"/>
        </w:rPr>
        <w:t>）</w:t>
      </w:r>
    </w:p>
    <w:p w14:paraId="00C069FA">
      <w:pPr>
        <w:ind w:left="1500"/>
        <w:jc w:val="right"/>
        <w:rPr>
          <w:rFonts w:ascii="仿宋_GB2312" w:hAnsi="仿宋_GB2312" w:eastAsia="仿宋_GB2312" w:cs="仿宋_GB2312"/>
          <w:b/>
          <w:sz w:val="36"/>
        </w:rPr>
      </w:pPr>
    </w:p>
    <w:p w14:paraId="5EE326F2">
      <w:pPr>
        <w:ind w:left="1500"/>
        <w:jc w:val="right"/>
        <w:rPr>
          <w:rFonts w:ascii="仿宋_GB2312" w:hAnsi="仿宋_GB2312" w:eastAsia="仿宋_GB2312" w:cs="仿宋_GB2312"/>
          <w:b/>
          <w:sz w:val="36"/>
        </w:rPr>
      </w:pPr>
    </w:p>
    <w:p w14:paraId="7BB5E85F">
      <w:pPr>
        <w:rPr>
          <w:rFonts w:ascii="仿宋_GB2312" w:hAnsi="仿宋_GB2312" w:eastAsia="仿宋_GB2312" w:cs="仿宋_GB2312"/>
        </w:rPr>
      </w:pPr>
    </w:p>
    <w:p w14:paraId="30CBF200">
      <w:pPr>
        <w:rPr>
          <w:rFonts w:ascii="仿宋_GB2312" w:hAnsi="仿宋_GB2312" w:eastAsia="仿宋_GB2312" w:cs="仿宋_GB2312"/>
        </w:rPr>
      </w:pPr>
    </w:p>
    <w:p w14:paraId="2BAA7852">
      <w:pPr>
        <w:ind w:left="1500"/>
        <w:rPr>
          <w:rFonts w:ascii="仿宋_GB2312" w:hAnsi="仿宋_GB2312" w:eastAsia="仿宋_GB2312" w:cs="仿宋_GB2312"/>
          <w:b/>
          <w:sz w:val="36"/>
        </w:rPr>
      </w:pP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
          <w:sz w:val="36"/>
        </w:rPr>
        <w:t>项目</w:t>
      </w:r>
    </w:p>
    <w:p w14:paraId="0FCC4A40">
      <w:pPr>
        <w:jc w:val="center"/>
        <w:rPr>
          <w:rFonts w:ascii="仿宋_GB2312" w:hAnsi="仿宋_GB2312" w:eastAsia="仿宋_GB2312" w:cs="仿宋_GB2312"/>
          <w:b/>
          <w:sz w:val="72"/>
        </w:rPr>
      </w:pPr>
    </w:p>
    <w:p w14:paraId="6F5FCEB0">
      <w:pPr>
        <w:jc w:val="center"/>
        <w:rPr>
          <w:rFonts w:ascii="仿宋_GB2312" w:hAnsi="仿宋_GB2312" w:eastAsia="仿宋_GB2312" w:cs="仿宋_GB2312"/>
          <w:b/>
          <w:sz w:val="72"/>
        </w:rPr>
      </w:pPr>
      <w:r>
        <w:rPr>
          <w:rFonts w:hint="eastAsia" w:ascii="仿宋_GB2312" w:hAnsi="仿宋_GB2312" w:eastAsia="仿宋_GB2312" w:cs="仿宋_GB2312"/>
          <w:b/>
          <w:sz w:val="72"/>
        </w:rPr>
        <w:t>询价响应文件</w:t>
      </w:r>
    </w:p>
    <w:p w14:paraId="2BDE69BF">
      <w:pPr>
        <w:jc w:val="center"/>
        <w:rPr>
          <w:rFonts w:ascii="仿宋_GB2312" w:hAnsi="仿宋_GB2312" w:eastAsia="仿宋_GB2312" w:cs="仿宋_GB2312"/>
          <w:b/>
          <w:sz w:val="48"/>
        </w:rPr>
      </w:pPr>
    </w:p>
    <w:p w14:paraId="38619F96">
      <w:pPr>
        <w:rPr>
          <w:rFonts w:ascii="仿宋_GB2312" w:hAnsi="仿宋_GB2312" w:eastAsia="仿宋_GB2312" w:cs="仿宋_GB2312"/>
          <w:b/>
          <w:sz w:val="48"/>
        </w:rPr>
      </w:pPr>
    </w:p>
    <w:p w14:paraId="7041A7E0">
      <w:pPr>
        <w:snapToGrid w:val="0"/>
        <w:spacing w:line="480" w:lineRule="auto"/>
        <w:ind w:firstLine="618" w:firstLineChars="200"/>
        <w:rPr>
          <w:rFonts w:ascii="仿宋_GB2312" w:hAnsi="仿宋_GB2312" w:eastAsia="仿宋_GB2312" w:cs="仿宋_GB2312"/>
          <w:b/>
          <w:sz w:val="30"/>
        </w:rPr>
      </w:pPr>
      <w:r>
        <w:rPr>
          <w:rFonts w:hint="eastAsia" w:ascii="仿宋_GB2312" w:hAnsi="仿宋_GB2312" w:eastAsia="仿宋_GB2312" w:cs="仿宋_GB2312"/>
          <w:b/>
          <w:spacing w:val="14"/>
          <w:sz w:val="28"/>
        </w:rPr>
        <w:t>项目</w:t>
      </w:r>
      <w:r>
        <w:rPr>
          <w:rFonts w:hint="eastAsia" w:ascii="仿宋_GB2312" w:hAnsi="仿宋_GB2312" w:eastAsia="仿宋_GB2312" w:cs="仿宋_GB2312"/>
          <w:b/>
          <w:spacing w:val="14"/>
          <w:sz w:val="30"/>
        </w:rPr>
        <w:t>名称</w:t>
      </w:r>
      <w:r>
        <w:rPr>
          <w:rFonts w:hint="eastAsia" w:ascii="仿宋_GB2312" w:hAnsi="仿宋_GB2312" w:eastAsia="仿宋_GB2312" w:cs="仿宋_GB2312"/>
          <w:b/>
          <w:sz w:val="30"/>
        </w:rPr>
        <w:t>：</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p>
    <w:p w14:paraId="58896F33">
      <w:pPr>
        <w:snapToGrid w:val="0"/>
        <w:spacing w:line="480" w:lineRule="auto"/>
        <w:ind w:firstLine="602" w:firstLineChars="200"/>
        <w:rPr>
          <w:rFonts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14:paraId="009D4C40">
      <w:pPr>
        <w:snapToGrid w:val="0"/>
        <w:spacing w:line="480" w:lineRule="auto"/>
        <w:ind w:firstLine="602" w:firstLineChars="200"/>
        <w:rPr>
          <w:rFonts w:ascii="仿宋_GB2312" w:hAnsi="仿宋_GB2312" w:eastAsia="仿宋_GB2312" w:cs="仿宋_GB2312"/>
          <w:b/>
          <w:sz w:val="30"/>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14:paraId="2E159AC3">
      <w:pPr>
        <w:spacing w:line="360" w:lineRule="auto"/>
        <w:rPr>
          <w:rFonts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14:paraId="5E4E2892">
      <w:pPr>
        <w:spacing w:line="360" w:lineRule="auto"/>
        <w:rPr>
          <w:rFonts w:ascii="仿宋_GB2312" w:hAnsi="仿宋_GB2312" w:eastAsia="仿宋_GB2312" w:cs="仿宋_GB2312"/>
          <w:b/>
          <w:sz w:val="30"/>
        </w:rPr>
      </w:pPr>
    </w:p>
    <w:p w14:paraId="57442DCB">
      <w:pPr>
        <w:spacing w:line="360" w:lineRule="auto"/>
        <w:rPr>
          <w:rFonts w:ascii="仿宋_GB2312" w:hAnsi="仿宋_GB2312" w:eastAsia="仿宋_GB2312" w:cs="仿宋_GB2312"/>
          <w:b/>
          <w:sz w:val="30"/>
        </w:rPr>
      </w:pPr>
    </w:p>
    <w:p w14:paraId="09A81557">
      <w:pPr>
        <w:spacing w:line="360" w:lineRule="auto"/>
        <w:rPr>
          <w:rFonts w:ascii="仿宋_GB2312" w:hAnsi="仿宋_GB2312" w:eastAsia="仿宋_GB2312" w:cs="仿宋_GB2312"/>
          <w:b/>
          <w:sz w:val="30"/>
        </w:rPr>
      </w:pPr>
    </w:p>
    <w:p w14:paraId="0A949273">
      <w:pPr>
        <w:spacing w:line="360" w:lineRule="auto"/>
        <w:rPr>
          <w:rFonts w:ascii="仿宋_GB2312" w:hAnsi="仿宋_GB2312" w:eastAsia="仿宋_GB2312" w:cs="仿宋_GB2312"/>
          <w:b/>
          <w:sz w:val="30"/>
        </w:rPr>
      </w:pPr>
    </w:p>
    <w:p w14:paraId="6FDA0D5F">
      <w:pPr>
        <w:spacing w:line="360" w:lineRule="auto"/>
        <w:rPr>
          <w:rFonts w:ascii="仿宋_GB2312" w:hAnsi="仿宋_GB2312" w:eastAsia="仿宋_GB2312" w:cs="仿宋_GB2312"/>
          <w:b/>
          <w:sz w:val="30"/>
        </w:rPr>
      </w:pPr>
    </w:p>
    <w:p w14:paraId="422FBC21">
      <w:pPr>
        <w:spacing w:line="360" w:lineRule="auto"/>
        <w:rPr>
          <w:rFonts w:ascii="仿宋_GB2312" w:hAnsi="仿宋_GB2312" w:eastAsia="仿宋_GB2312" w:cs="仿宋_GB2312"/>
          <w:b/>
          <w:sz w:val="30"/>
        </w:rPr>
      </w:pPr>
    </w:p>
    <w:p w14:paraId="1D739FB2">
      <w:pPr>
        <w:tabs>
          <w:tab w:val="left" w:pos="876"/>
        </w:tabs>
        <w:jc w:val="left"/>
        <w:rPr>
          <w:lang w:val="en-US" w:eastAsia="zh-CN"/>
        </w:rPr>
        <w:sectPr>
          <w:footerReference r:id="rId6" w:type="default"/>
          <w:pgSz w:w="11907" w:h="16840"/>
          <w:pgMar w:top="1304" w:right="1418" w:bottom="1418" w:left="1418" w:header="720" w:footer="720" w:gutter="0"/>
          <w:pgNumType w:fmt="numberInDash" w:start="1"/>
          <w:cols w:space="720" w:num="1"/>
          <w:formProt w:val="0"/>
          <w:titlePg/>
          <w:docGrid w:type="lines" w:linePitch="312" w:charSpace="0"/>
        </w:sectPr>
      </w:pPr>
    </w:p>
    <w:p w14:paraId="1D3B79A3">
      <w:pPr>
        <w:spacing w:line="360" w:lineRule="auto"/>
        <w:rPr>
          <w:rFonts w:ascii="仿宋_GB2312" w:hAnsi="仿宋_GB2312" w:eastAsia="仿宋_GB2312" w:cs="仿宋_GB2312"/>
          <w:b/>
          <w:sz w:val="30"/>
        </w:rPr>
      </w:pPr>
    </w:p>
    <w:p w14:paraId="21FBE472">
      <w:pPr>
        <w:spacing w:line="360" w:lineRule="auto"/>
        <w:jc w:val="center"/>
        <w:rPr>
          <w:rFonts w:ascii="宋体" w:hAnsi="宋体" w:eastAsia="宋体" w:cs="宋体"/>
          <w:b/>
          <w:bCs/>
          <w:sz w:val="44"/>
          <w:szCs w:val="44"/>
        </w:rPr>
      </w:pPr>
      <w:r>
        <w:rPr>
          <w:rFonts w:hint="eastAsia" w:ascii="宋体" w:hAnsi="宋体" w:eastAsia="宋体" w:cs="宋体"/>
          <w:b/>
          <w:bCs/>
          <w:sz w:val="44"/>
          <w:szCs w:val="44"/>
        </w:rPr>
        <w:t>报价承诺函</w:t>
      </w:r>
    </w:p>
    <w:p w14:paraId="64A3FC9A">
      <w:pPr>
        <w:spacing w:line="360" w:lineRule="auto"/>
        <w:jc w:val="center"/>
        <w:rPr>
          <w:rFonts w:ascii="宋体" w:hAnsi="宋体" w:eastAsia="宋体" w:cs="宋体"/>
          <w:b/>
          <w:bCs/>
          <w:sz w:val="44"/>
          <w:szCs w:val="44"/>
        </w:rPr>
      </w:pPr>
    </w:p>
    <w:p w14:paraId="513D2B88">
      <w:pPr>
        <w:spacing w:line="360" w:lineRule="auto"/>
        <w:rPr>
          <w:rFonts w:ascii="华文仿宋" w:hAnsi="华文仿宋" w:eastAsia="华文仿宋" w:cs="仿宋_GB2312"/>
          <w:sz w:val="28"/>
        </w:rPr>
      </w:pPr>
      <w:r>
        <w:rPr>
          <w:rFonts w:hint="eastAsia" w:ascii="华文仿宋" w:hAnsi="华文仿宋" w:eastAsia="华文仿宋" w:cs="仿宋_GB2312"/>
          <w:sz w:val="28"/>
        </w:rPr>
        <w:t>致</w:t>
      </w:r>
      <w:r>
        <w:rPr>
          <w:rFonts w:hint="eastAsia" w:ascii="华文仿宋" w:hAnsi="华文仿宋" w:eastAsia="华文仿宋" w:cs="仿宋_GB2312"/>
          <w:sz w:val="28"/>
          <w:lang w:eastAsia="zh-CN"/>
        </w:rPr>
        <w:t>：</w:t>
      </w:r>
      <w:r>
        <w:rPr>
          <w:rFonts w:hint="eastAsia" w:ascii="华文仿宋" w:hAnsi="华文仿宋" w:eastAsia="华文仿宋" w:cs="仿宋_GB2312"/>
          <w:sz w:val="28"/>
        </w:rPr>
        <w:t xml:space="preserve"> </w:t>
      </w:r>
      <w:r>
        <w:rPr>
          <w:rFonts w:hint="eastAsia" w:ascii="华文仿宋" w:hAnsi="华文仿宋" w:eastAsia="华文仿宋" w:cs="仿宋_GB2312"/>
          <w:sz w:val="28"/>
          <w:highlight w:val="none"/>
          <w:lang w:eastAsia="zh-CN"/>
        </w:rPr>
        <w:t>石家庄市生态环境局：</w:t>
      </w:r>
    </w:p>
    <w:p w14:paraId="36E3DC90">
      <w:pPr>
        <w:spacing w:line="360" w:lineRule="auto"/>
        <w:rPr>
          <w:rFonts w:ascii="华文仿宋" w:hAnsi="华文仿宋" w:eastAsia="华文仿宋" w:cs="仿宋_GB2312"/>
          <w:sz w:val="28"/>
        </w:rPr>
      </w:pPr>
      <w:r>
        <w:rPr>
          <w:rFonts w:hint="eastAsia" w:ascii="华文仿宋" w:hAnsi="华文仿宋" w:eastAsia="华文仿宋" w:cs="仿宋_GB2312"/>
          <w:sz w:val="28"/>
        </w:rPr>
        <w:t xml:space="preserve">    </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授权</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为全权代表</w:t>
      </w:r>
      <w:r>
        <w:rPr>
          <w:rFonts w:hint="eastAsia" w:ascii="华文仿宋" w:hAnsi="华文仿宋" w:eastAsia="华文仿宋" w:cs="仿宋_GB2312"/>
          <w:sz w:val="28"/>
          <w:lang w:eastAsia="zh-CN"/>
        </w:rPr>
        <w:t>，</w:t>
      </w:r>
      <w:r>
        <w:rPr>
          <w:rFonts w:hint="eastAsia" w:ascii="华文仿宋" w:hAnsi="华文仿宋" w:eastAsia="华文仿宋" w:cs="仿宋_GB2312"/>
          <w:sz w:val="28"/>
        </w:rPr>
        <w:t>参加贵单位采购项目询价的有关活动并报价。为此，我方郑重声明以下诸点：</w:t>
      </w:r>
    </w:p>
    <w:p w14:paraId="414B3CC0">
      <w:pPr>
        <w:numPr>
          <w:ilvl w:val="0"/>
          <w:numId w:val="3"/>
        </w:numPr>
        <w:spacing w:line="560" w:lineRule="exact"/>
        <w:ind w:firstLine="560" w:firstLineChars="200"/>
        <w:rPr>
          <w:rFonts w:ascii="黑体" w:hAnsi="黑体" w:eastAsia="黑体" w:cs="黑体"/>
          <w:sz w:val="28"/>
        </w:rPr>
      </w:pPr>
      <w:r>
        <w:rPr>
          <w:rFonts w:hint="eastAsia" w:ascii="黑体" w:hAnsi="黑体" w:eastAsia="黑体" w:cs="黑体"/>
          <w:sz w:val="28"/>
        </w:rPr>
        <w:t>提交下述文件正本一份和副本贰份</w:t>
      </w:r>
    </w:p>
    <w:p w14:paraId="3F94E354">
      <w:pPr>
        <w:numPr>
          <w:ilvl w:val="0"/>
          <w:numId w:val="4"/>
        </w:numPr>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初始报价表</w:t>
      </w:r>
    </w:p>
    <w:p w14:paraId="07F5AB8B">
      <w:pPr>
        <w:numPr>
          <w:ilvl w:val="0"/>
          <w:numId w:val="4"/>
        </w:numPr>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采购项目报价简要说明</w:t>
      </w:r>
    </w:p>
    <w:p w14:paraId="380045EE">
      <w:pPr>
        <w:numPr>
          <w:ilvl w:val="0"/>
          <w:numId w:val="4"/>
        </w:numPr>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二次报价表</w:t>
      </w:r>
    </w:p>
    <w:p w14:paraId="5F5D2783">
      <w:pPr>
        <w:numPr>
          <w:ilvl w:val="0"/>
          <w:numId w:val="3"/>
        </w:numPr>
        <w:spacing w:line="560" w:lineRule="exact"/>
        <w:ind w:firstLine="560" w:firstLineChars="200"/>
        <w:rPr>
          <w:rFonts w:ascii="黑体" w:hAnsi="黑体" w:eastAsia="黑体" w:cs="黑体"/>
          <w:sz w:val="28"/>
        </w:rPr>
      </w:pPr>
      <w:r>
        <w:rPr>
          <w:rFonts w:hint="eastAsia" w:ascii="黑体" w:hAnsi="黑体" w:eastAsia="黑体" w:cs="黑体"/>
          <w:sz w:val="28"/>
        </w:rPr>
        <w:t>据此函，法人授权委托代理人代表宣布如下</w:t>
      </w:r>
    </w:p>
    <w:p w14:paraId="113C3844">
      <w:pPr>
        <w:numPr>
          <w:ilvl w:val="0"/>
          <w:numId w:val="5"/>
        </w:numPr>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我公司已详细审阅项目全部的有关文件（包括但不限于</w:t>
      </w:r>
      <w:r>
        <w:rPr>
          <w:rFonts w:hint="eastAsia" w:ascii="华文仿宋" w:hAnsi="华文仿宋" w:eastAsia="华文仿宋" w:cs="仿宋_GB2312"/>
          <w:sz w:val="28"/>
          <w:lang w:eastAsia="zh-CN"/>
        </w:rPr>
        <w:t>设备</w:t>
      </w:r>
      <w:r>
        <w:rPr>
          <w:rFonts w:hint="eastAsia" w:ascii="华文仿宋" w:hAnsi="华文仿宋" w:eastAsia="华文仿宋" w:cs="仿宋_GB2312"/>
          <w:sz w:val="28"/>
        </w:rPr>
        <w:t>方案、采购明细、技术参数、实现的功能或者目标等），我们完全理解并同意放弃对此方面有不明及误解的权利。</w:t>
      </w:r>
    </w:p>
    <w:p w14:paraId="6E0CAAF2">
      <w:pPr>
        <w:numPr>
          <w:ilvl w:val="0"/>
          <w:numId w:val="5"/>
        </w:numPr>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我公司将按询价响应文件的有关承诺规定履行责任和义务。</w:t>
      </w:r>
    </w:p>
    <w:p w14:paraId="6598D693">
      <w:pPr>
        <w:numPr>
          <w:ilvl w:val="0"/>
          <w:numId w:val="5"/>
        </w:numPr>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报价之日起有效期为</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个日历日。</w:t>
      </w:r>
    </w:p>
    <w:p w14:paraId="2BA3D324">
      <w:pPr>
        <w:numPr>
          <w:ilvl w:val="0"/>
          <w:numId w:val="5"/>
        </w:numPr>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初始报价为</w:t>
      </w:r>
      <w:r>
        <w:rPr>
          <w:rFonts w:hint="eastAsia" w:ascii="华文仿宋" w:hAnsi="华文仿宋" w:eastAsia="华文仿宋" w:cs="仿宋_GB2312"/>
          <w:sz w:val="28"/>
          <w:lang w:eastAsia="zh-CN"/>
        </w:rPr>
        <w:t>（</w:t>
      </w:r>
      <w:r>
        <w:rPr>
          <w:rFonts w:hint="eastAsia" w:ascii="华文仿宋" w:hAnsi="华文仿宋" w:eastAsia="华文仿宋" w:cs="仿宋_GB2312"/>
          <w:sz w:val="28"/>
        </w:rPr>
        <w:t>小写</w:t>
      </w:r>
      <w:r>
        <w:rPr>
          <w:rFonts w:hint="eastAsia" w:ascii="华文仿宋" w:hAnsi="华文仿宋" w:eastAsia="华文仿宋" w:cs="仿宋_GB2312"/>
          <w:sz w:val="28"/>
          <w:lang w:eastAsia="zh-CN"/>
        </w:rPr>
        <w:t>）</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元；</w:t>
      </w:r>
      <w:r>
        <w:rPr>
          <w:rFonts w:hint="eastAsia" w:ascii="华文仿宋" w:hAnsi="华文仿宋" w:eastAsia="华文仿宋" w:cs="仿宋_GB2312"/>
          <w:sz w:val="28"/>
          <w:lang w:eastAsia="zh-CN"/>
        </w:rPr>
        <w:t>（</w:t>
      </w:r>
      <w:r>
        <w:rPr>
          <w:rFonts w:hint="eastAsia" w:ascii="华文仿宋" w:hAnsi="华文仿宋" w:eastAsia="华文仿宋" w:cs="仿宋_GB2312"/>
          <w:sz w:val="28"/>
        </w:rPr>
        <w:t>大写</w:t>
      </w:r>
      <w:r>
        <w:rPr>
          <w:rFonts w:hint="eastAsia" w:ascii="华文仿宋" w:hAnsi="华文仿宋" w:eastAsia="华文仿宋" w:cs="仿宋_GB2312"/>
          <w:sz w:val="28"/>
          <w:lang w:eastAsia="zh-CN"/>
        </w:rPr>
        <w:t>）</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 xml:space="preserve"> ； </w:t>
      </w:r>
    </w:p>
    <w:p w14:paraId="6C4CAFE9">
      <w:pPr>
        <w:spacing w:line="560" w:lineRule="exact"/>
        <w:rPr>
          <w:rFonts w:ascii="华文仿宋" w:hAnsi="华文仿宋" w:eastAsia="华文仿宋" w:cs="仿宋_GB2312"/>
          <w:b/>
          <w:sz w:val="28"/>
        </w:rPr>
      </w:pPr>
      <w:r>
        <w:rPr>
          <w:rFonts w:hint="eastAsia" w:ascii="华文仿宋" w:hAnsi="华文仿宋" w:eastAsia="华文仿宋" w:cs="仿宋_GB2312"/>
          <w:b/>
          <w:sz w:val="28"/>
        </w:rPr>
        <w:t xml:space="preserve">    </w:t>
      </w:r>
    </w:p>
    <w:p w14:paraId="7BC2AA5E">
      <w:pPr>
        <w:spacing w:line="360" w:lineRule="auto"/>
        <w:ind w:firstLine="560" w:firstLineChars="200"/>
        <w:rPr>
          <w:rFonts w:ascii="华文仿宋" w:hAnsi="华文仿宋" w:eastAsia="华文仿宋" w:cs="仿宋_GB2312"/>
          <w:sz w:val="28"/>
        </w:rPr>
      </w:pPr>
      <w:r>
        <w:rPr>
          <w:rFonts w:hint="eastAsia" w:ascii="华文仿宋" w:hAnsi="华文仿宋" w:eastAsia="华文仿宋" w:cs="仿宋_GB2312"/>
          <w:sz w:val="28"/>
        </w:rPr>
        <w:t>投 标 单 位：（盖章）</w:t>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 xml:space="preserve">  法人授权代表：（签字）</w:t>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 xml:space="preserve">  </w:t>
      </w:r>
    </w:p>
    <w:p w14:paraId="6534A525">
      <w:pPr>
        <w:spacing w:line="360" w:lineRule="auto"/>
        <w:ind w:firstLine="5880" w:firstLineChars="2100"/>
        <w:rPr>
          <w:rFonts w:ascii="华文仿宋" w:hAnsi="华文仿宋" w:eastAsia="华文仿宋" w:cs="仿宋_GB2312"/>
          <w:sz w:val="28"/>
        </w:rPr>
      </w:pPr>
      <w:r>
        <w:rPr>
          <w:rFonts w:hint="eastAsia" w:ascii="华文仿宋" w:hAnsi="华文仿宋" w:eastAsia="华文仿宋" w:cs="仿宋_GB2312"/>
          <w:sz w:val="28"/>
        </w:rPr>
        <w:t xml:space="preserve">  年    月    日</w:t>
      </w:r>
    </w:p>
    <w:p w14:paraId="0896938B">
      <w:pPr>
        <w:tabs>
          <w:tab w:val="left" w:pos="277"/>
          <w:tab w:val="left" w:pos="2493"/>
          <w:tab w:val="left" w:pos="5263"/>
        </w:tabs>
        <w:spacing w:line="360" w:lineRule="auto"/>
        <w:ind w:firstLine="320" w:firstLineChars="100"/>
        <w:rPr>
          <w:rFonts w:ascii="华文仿宋" w:hAnsi="华文仿宋" w:eastAsia="华文仿宋" w:cs="仿宋_GB2312"/>
          <w:b/>
          <w:bCs/>
          <w:sz w:val="32"/>
        </w:rPr>
        <w:sectPr>
          <w:footerReference r:id="rId8" w:type="first"/>
          <w:footerReference r:id="rId7" w:type="default"/>
          <w:pgSz w:w="11907" w:h="16840"/>
          <w:pgMar w:top="1304" w:right="1418" w:bottom="1418" w:left="1418" w:header="720" w:footer="720" w:gutter="0"/>
          <w:pgNumType w:fmt="numberInDash" w:start="1"/>
          <w:cols w:space="720" w:num="1"/>
          <w:formProt w:val="0"/>
          <w:docGrid w:type="lines" w:linePitch="312" w:charSpace="0"/>
        </w:sectPr>
      </w:pPr>
    </w:p>
    <w:p w14:paraId="280D078A">
      <w:pPr>
        <w:tabs>
          <w:tab w:val="left" w:pos="277"/>
          <w:tab w:val="left" w:pos="2493"/>
          <w:tab w:val="left" w:pos="5263"/>
        </w:tabs>
        <w:spacing w:line="360" w:lineRule="auto"/>
        <w:ind w:firstLine="320" w:firstLineChars="100"/>
        <w:rPr>
          <w:rFonts w:ascii="华文仿宋" w:hAnsi="华文仿宋" w:eastAsia="华文仿宋" w:cs="仿宋_GB2312"/>
          <w:sz w:val="32"/>
        </w:rPr>
      </w:pPr>
    </w:p>
    <w:p w14:paraId="48C563CB">
      <w:pPr>
        <w:tabs>
          <w:tab w:val="left" w:pos="277"/>
          <w:tab w:val="left" w:pos="2493"/>
          <w:tab w:val="left" w:pos="5263"/>
        </w:tabs>
        <w:spacing w:line="360" w:lineRule="auto"/>
        <w:jc w:val="center"/>
        <w:rPr>
          <w:rFonts w:ascii="黑体" w:hAnsi="黑体" w:eastAsia="黑体" w:cs="黑体"/>
          <w:sz w:val="44"/>
          <w:szCs w:val="44"/>
        </w:rPr>
      </w:pPr>
      <w:r>
        <w:rPr>
          <w:rFonts w:hint="eastAsia" w:ascii="黑体" w:hAnsi="黑体" w:eastAsia="黑体" w:cs="黑体"/>
          <w:sz w:val="44"/>
          <w:szCs w:val="44"/>
        </w:rPr>
        <w:t>初始报价表</w:t>
      </w:r>
    </w:p>
    <w:p w14:paraId="02D4C053">
      <w:pPr>
        <w:tabs>
          <w:tab w:val="left" w:pos="277"/>
          <w:tab w:val="left" w:pos="2493"/>
          <w:tab w:val="left" w:pos="5263"/>
        </w:tabs>
        <w:spacing w:line="360" w:lineRule="auto"/>
        <w:jc w:val="center"/>
        <w:rPr>
          <w:rFonts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w:t>
      </w:r>
      <w:r>
        <w:rPr>
          <w:rFonts w:hint="eastAsia" w:ascii="华文仿宋" w:hAnsi="华文仿宋" w:eastAsia="华文仿宋" w:cs="仿宋_GB2312"/>
          <w:sz w:val="28"/>
          <w:lang w:eastAsia="zh-CN"/>
        </w:rPr>
        <w:t>：</w:t>
      </w:r>
      <w:r>
        <w:rPr>
          <w:rFonts w:hint="eastAsia" w:ascii="华文仿宋" w:hAnsi="华文仿宋" w:eastAsia="华文仿宋" w:cs="仿宋_GB2312"/>
          <w:sz w:val="28"/>
        </w:rPr>
        <w:t>元</w:t>
      </w:r>
    </w:p>
    <w:tbl>
      <w:tblPr>
        <w:tblStyle w:val="28"/>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3D4C8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758821DF">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14:paraId="4F60423E">
            <w:pPr>
              <w:tabs>
                <w:tab w:val="left" w:pos="277"/>
                <w:tab w:val="left" w:pos="2493"/>
                <w:tab w:val="left" w:pos="5263"/>
              </w:tabs>
              <w:spacing w:line="360" w:lineRule="auto"/>
              <w:jc w:val="center"/>
              <w:rPr>
                <w:rFonts w:ascii="华文仿宋" w:hAnsi="华文仿宋" w:eastAsia="华文仿宋" w:cs="仿宋_GB2312"/>
                <w:sz w:val="28"/>
              </w:rPr>
            </w:pPr>
          </w:p>
        </w:tc>
      </w:tr>
      <w:tr w14:paraId="25EF7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14:paraId="0795636D">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14:paraId="56C7713E">
            <w:pPr>
              <w:tabs>
                <w:tab w:val="left" w:pos="277"/>
                <w:tab w:val="left" w:pos="2493"/>
                <w:tab w:val="left" w:pos="5263"/>
              </w:tabs>
              <w:spacing w:line="720" w:lineRule="auto"/>
              <w:ind w:firstLine="840" w:firstLineChars="300"/>
              <w:rPr>
                <w:rFonts w:ascii="华文仿宋" w:hAnsi="华文仿宋" w:eastAsia="华文仿宋" w:cs="仿宋_GB2312"/>
                <w:sz w:val="28"/>
              </w:rPr>
            </w:pPr>
          </w:p>
        </w:tc>
      </w:tr>
      <w:tr w14:paraId="2D20E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69FDC16C">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初始报价</w:t>
            </w:r>
          </w:p>
          <w:p w14:paraId="17564051">
            <w:pPr>
              <w:tabs>
                <w:tab w:val="left" w:pos="277"/>
                <w:tab w:val="left" w:pos="2493"/>
                <w:tab w:val="left" w:pos="5263"/>
              </w:tabs>
              <w:spacing w:line="360" w:lineRule="auto"/>
              <w:jc w:val="center"/>
              <w:rPr>
                <w:rFonts w:ascii="华文仿宋" w:hAnsi="华文仿宋" w:eastAsia="华文仿宋" w:cs="仿宋_GB2312"/>
                <w:sz w:val="28"/>
              </w:rPr>
            </w:pPr>
          </w:p>
        </w:tc>
        <w:tc>
          <w:tcPr>
            <w:tcW w:w="6925" w:type="dxa"/>
          </w:tcPr>
          <w:p w14:paraId="38606050">
            <w:pPr>
              <w:tabs>
                <w:tab w:val="left" w:pos="277"/>
                <w:tab w:val="left" w:pos="2493"/>
                <w:tab w:val="left" w:pos="5263"/>
              </w:tabs>
              <w:spacing w:line="720" w:lineRule="auto"/>
              <w:rPr>
                <w:rFonts w:ascii="华文仿宋" w:hAnsi="华文仿宋" w:eastAsia="华文仿宋" w:cs="仿宋_GB2312"/>
                <w:sz w:val="28"/>
              </w:rPr>
            </w:pPr>
            <w:r>
              <w:rPr>
                <w:rFonts w:hint="eastAsia" w:ascii="华文仿宋" w:hAnsi="华文仿宋" w:eastAsia="华文仿宋" w:cs="仿宋_GB2312"/>
                <w:sz w:val="28"/>
              </w:rPr>
              <w:t>人民币大写：</w:t>
            </w:r>
          </w:p>
          <w:p w14:paraId="229AC068">
            <w:pPr>
              <w:tabs>
                <w:tab w:val="left" w:pos="277"/>
                <w:tab w:val="left" w:pos="2493"/>
                <w:tab w:val="left" w:pos="5263"/>
              </w:tabs>
              <w:spacing w:line="720" w:lineRule="auto"/>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14:paraId="4BA19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32A21897">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14:paraId="56C43206">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14:paraId="53E6C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20E78E6D">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14:paraId="14533006">
            <w:pPr>
              <w:tabs>
                <w:tab w:val="left" w:pos="277"/>
                <w:tab w:val="left" w:pos="2493"/>
                <w:tab w:val="left" w:pos="5263"/>
              </w:tabs>
              <w:spacing w:line="360" w:lineRule="auto"/>
              <w:rPr>
                <w:rFonts w:ascii="华文仿宋" w:hAnsi="华文仿宋" w:eastAsia="华文仿宋" w:cs="仿宋_GB2312"/>
                <w:sz w:val="28"/>
              </w:rPr>
            </w:pPr>
          </w:p>
        </w:tc>
      </w:tr>
      <w:tr w14:paraId="34E8E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3A5302CD">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报价单位</w:t>
            </w:r>
          </w:p>
          <w:p w14:paraId="160BE37B">
            <w:pPr>
              <w:tabs>
                <w:tab w:val="left" w:pos="277"/>
                <w:tab w:val="left" w:pos="2493"/>
                <w:tab w:val="left" w:pos="5263"/>
              </w:tabs>
              <w:spacing w:line="360" w:lineRule="auto"/>
              <w:jc w:val="center"/>
              <w:rPr>
                <w:rFonts w:ascii="华文仿宋" w:hAnsi="华文仿宋" w:eastAsia="华文仿宋" w:cs="仿宋_GB2312"/>
                <w:sz w:val="28"/>
              </w:rPr>
            </w:pPr>
          </w:p>
        </w:tc>
        <w:tc>
          <w:tcPr>
            <w:tcW w:w="6925" w:type="dxa"/>
          </w:tcPr>
          <w:p w14:paraId="0FE814F1">
            <w:pPr>
              <w:tabs>
                <w:tab w:val="left" w:pos="277"/>
                <w:tab w:val="left" w:pos="2493"/>
                <w:tab w:val="left" w:pos="5263"/>
              </w:tabs>
              <w:spacing w:line="360" w:lineRule="auto"/>
              <w:rPr>
                <w:rFonts w:ascii="华文仿宋" w:hAnsi="华文仿宋" w:eastAsia="华文仿宋" w:cs="仿宋_GB2312"/>
                <w:sz w:val="28"/>
              </w:rPr>
            </w:pPr>
          </w:p>
          <w:p w14:paraId="1A36EEE1">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14:paraId="5D2B5E41">
            <w:pPr>
              <w:tabs>
                <w:tab w:val="left" w:pos="277"/>
                <w:tab w:val="left" w:pos="2493"/>
                <w:tab w:val="left" w:pos="5263"/>
              </w:tabs>
              <w:spacing w:line="360" w:lineRule="auto"/>
              <w:rPr>
                <w:rFonts w:ascii="华文仿宋" w:hAnsi="华文仿宋" w:eastAsia="华文仿宋" w:cs="仿宋_GB2312"/>
                <w:sz w:val="28"/>
              </w:rPr>
            </w:pPr>
          </w:p>
          <w:p w14:paraId="0C44EB19">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14:paraId="19C84853">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 xml:space="preserve">                               </w:t>
            </w:r>
          </w:p>
          <w:p w14:paraId="6DB3E4BC">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 xml:space="preserve">                               （公章）</w:t>
            </w:r>
          </w:p>
          <w:p w14:paraId="117D2108">
            <w:pPr>
              <w:tabs>
                <w:tab w:val="left" w:pos="277"/>
                <w:tab w:val="left" w:pos="2493"/>
                <w:tab w:val="left" w:pos="5263"/>
              </w:tabs>
              <w:spacing w:line="360" w:lineRule="auto"/>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14:paraId="5A4BD6D3">
      <w:pPr>
        <w:pStyle w:val="11"/>
        <w:spacing w:line="300" w:lineRule="auto"/>
        <w:rPr>
          <w:rFonts w:ascii="华文仿宋" w:hAnsi="华文仿宋" w:eastAsia="华文仿宋"/>
          <w:b w:val="0"/>
          <w:sz w:val="21"/>
          <w:szCs w:val="21"/>
        </w:rPr>
      </w:pPr>
    </w:p>
    <w:p w14:paraId="3ADDD371">
      <w:pPr>
        <w:pStyle w:val="11"/>
        <w:spacing w:line="300" w:lineRule="auto"/>
        <w:jc w:val="both"/>
        <w:rPr>
          <w:rFonts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14:paraId="1A36DE25">
      <w:pPr>
        <w:tabs>
          <w:tab w:val="left" w:pos="277"/>
          <w:tab w:val="left" w:pos="2493"/>
          <w:tab w:val="left" w:pos="5263"/>
        </w:tabs>
        <w:spacing w:line="360" w:lineRule="auto"/>
        <w:rPr>
          <w:rFonts w:ascii="华文仿宋" w:hAnsi="华文仿宋" w:eastAsia="华文仿宋" w:cs="仿宋_GB2312"/>
          <w:b/>
          <w:bCs/>
          <w:sz w:val="32"/>
        </w:rPr>
        <w:sectPr>
          <w:pgSz w:w="11906" w:h="16838"/>
          <w:pgMar w:top="1440" w:right="1800" w:bottom="1440" w:left="1800" w:header="851" w:footer="992" w:gutter="0"/>
          <w:pgNumType w:fmt="numberInDash"/>
          <w:cols w:space="720" w:num="1"/>
          <w:formProt w:val="0"/>
          <w:docGrid w:type="lines" w:linePitch="312" w:charSpace="0"/>
        </w:sectPr>
      </w:pPr>
    </w:p>
    <w:p w14:paraId="0F4C71CC">
      <w:pPr>
        <w:tabs>
          <w:tab w:val="left" w:pos="277"/>
          <w:tab w:val="left" w:pos="2493"/>
          <w:tab w:val="left" w:pos="5263"/>
        </w:tabs>
        <w:spacing w:line="360" w:lineRule="auto"/>
        <w:jc w:val="center"/>
        <w:rPr>
          <w:rFonts w:hint="eastAsia" w:ascii="黑体" w:hAnsi="黑体" w:eastAsia="黑体" w:cs="黑体"/>
          <w:sz w:val="44"/>
          <w:szCs w:val="44"/>
        </w:rPr>
      </w:pPr>
      <w:r>
        <w:rPr>
          <w:rFonts w:hint="eastAsia" w:ascii="黑体" w:hAnsi="黑体" w:eastAsia="黑体" w:cs="黑体"/>
          <w:sz w:val="44"/>
          <w:szCs w:val="44"/>
        </w:rPr>
        <w:t>采购项目报价简要说明</w:t>
      </w:r>
    </w:p>
    <w:p w14:paraId="48A936B0">
      <w:pPr>
        <w:tabs>
          <w:tab w:val="left" w:pos="277"/>
          <w:tab w:val="left" w:pos="2493"/>
          <w:tab w:val="left" w:pos="5263"/>
        </w:tabs>
        <w:spacing w:line="360" w:lineRule="auto"/>
        <w:jc w:val="center"/>
        <w:rPr>
          <w:rFonts w:hint="eastAsia" w:ascii="黑体" w:hAnsi="黑体" w:eastAsia="黑体" w:cs="黑体"/>
          <w:i/>
          <w:iCs/>
          <w:sz w:val="44"/>
          <w:szCs w:val="44"/>
        </w:rPr>
      </w:pPr>
      <w:r>
        <w:rPr>
          <w:rFonts w:hint="eastAsia" w:ascii="黑体" w:hAnsi="黑体" w:eastAsia="黑体" w:cs="黑体"/>
          <w:i/>
          <w:iCs/>
          <w:sz w:val="44"/>
          <w:szCs w:val="44"/>
        </w:rPr>
        <w:t>（仅</w:t>
      </w:r>
      <w:r>
        <w:rPr>
          <w:rFonts w:hint="eastAsia" w:ascii="黑体" w:hAnsi="黑体" w:eastAsia="黑体" w:cs="黑体"/>
          <w:i/>
          <w:iCs/>
          <w:sz w:val="44"/>
          <w:szCs w:val="44"/>
          <w:lang w:eastAsia="zh-CN"/>
        </w:rPr>
        <w:t>做</w:t>
      </w:r>
      <w:r>
        <w:rPr>
          <w:rFonts w:hint="eastAsia" w:ascii="黑体" w:hAnsi="黑体" w:eastAsia="黑体" w:cs="黑体"/>
          <w:i/>
          <w:iCs/>
          <w:sz w:val="44"/>
          <w:szCs w:val="44"/>
        </w:rPr>
        <w:t>参考，可依据项目方案预算实际情况编制）</w:t>
      </w:r>
    </w:p>
    <w:p w14:paraId="053B7B69">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报价单位名称</w:t>
      </w:r>
      <w:r>
        <w:rPr>
          <w:rFonts w:hint="eastAsia" w:ascii="华文仿宋" w:hAnsi="华文仿宋" w:eastAsia="华文仿宋" w:cs="仿宋_GB2312"/>
          <w:sz w:val="28"/>
          <w:lang w:eastAsia="zh-CN"/>
        </w:rPr>
        <w:t>：</w:t>
      </w:r>
    </w:p>
    <w:tbl>
      <w:tblPr>
        <w:tblStyle w:val="28"/>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14:paraId="58789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14:paraId="411E66F3">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14:paraId="1D5BA21B">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14:paraId="03F99748">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型号规格</w:t>
            </w:r>
          </w:p>
          <w:p w14:paraId="59F303C4">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14:paraId="03EA188A">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14:paraId="3C62C5EB">
            <w:pPr>
              <w:tabs>
                <w:tab w:val="left" w:pos="277"/>
                <w:tab w:val="left" w:pos="2772"/>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14:paraId="73DBEEF0">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14:paraId="69BE6236">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14:paraId="7014B701">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14:paraId="45034344">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14:paraId="7DEA573D">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备   注</w:t>
            </w:r>
          </w:p>
        </w:tc>
      </w:tr>
      <w:tr w14:paraId="578A6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022BC2A1">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1</w:t>
            </w:r>
          </w:p>
        </w:tc>
        <w:tc>
          <w:tcPr>
            <w:tcW w:w="1907" w:type="dxa"/>
          </w:tcPr>
          <w:p w14:paraId="4B778041">
            <w:pPr>
              <w:tabs>
                <w:tab w:val="left" w:pos="277"/>
                <w:tab w:val="left" w:pos="2493"/>
                <w:tab w:val="left" w:pos="5263"/>
              </w:tabs>
              <w:spacing w:line="360" w:lineRule="auto"/>
              <w:rPr>
                <w:rFonts w:ascii="华文仿宋" w:hAnsi="华文仿宋" w:eastAsia="华文仿宋" w:cs="仿宋_GB2312"/>
                <w:sz w:val="28"/>
              </w:rPr>
            </w:pPr>
          </w:p>
        </w:tc>
        <w:tc>
          <w:tcPr>
            <w:tcW w:w="1620" w:type="dxa"/>
          </w:tcPr>
          <w:p w14:paraId="68746232">
            <w:pPr>
              <w:tabs>
                <w:tab w:val="left" w:pos="277"/>
                <w:tab w:val="left" w:pos="2493"/>
                <w:tab w:val="left" w:pos="5263"/>
              </w:tabs>
              <w:spacing w:line="360" w:lineRule="auto"/>
              <w:rPr>
                <w:rFonts w:ascii="华文仿宋" w:hAnsi="华文仿宋" w:eastAsia="华文仿宋" w:cs="仿宋_GB2312"/>
                <w:sz w:val="28"/>
              </w:rPr>
            </w:pPr>
          </w:p>
        </w:tc>
        <w:tc>
          <w:tcPr>
            <w:tcW w:w="977" w:type="dxa"/>
          </w:tcPr>
          <w:p w14:paraId="689062AD">
            <w:pPr>
              <w:tabs>
                <w:tab w:val="left" w:pos="277"/>
                <w:tab w:val="left" w:pos="2493"/>
                <w:tab w:val="left" w:pos="5263"/>
              </w:tabs>
              <w:spacing w:line="360" w:lineRule="auto"/>
              <w:rPr>
                <w:rFonts w:ascii="华文仿宋" w:hAnsi="华文仿宋" w:eastAsia="华文仿宋" w:cs="仿宋_GB2312"/>
                <w:sz w:val="28"/>
              </w:rPr>
            </w:pPr>
          </w:p>
        </w:tc>
        <w:tc>
          <w:tcPr>
            <w:tcW w:w="840" w:type="dxa"/>
          </w:tcPr>
          <w:p w14:paraId="0F636FCA">
            <w:pPr>
              <w:tabs>
                <w:tab w:val="left" w:pos="277"/>
                <w:tab w:val="left" w:pos="2493"/>
                <w:tab w:val="left" w:pos="5263"/>
              </w:tabs>
              <w:spacing w:line="360" w:lineRule="auto"/>
              <w:rPr>
                <w:rFonts w:ascii="华文仿宋" w:hAnsi="华文仿宋" w:eastAsia="华文仿宋" w:cs="仿宋_GB2312"/>
                <w:sz w:val="28"/>
              </w:rPr>
            </w:pPr>
          </w:p>
        </w:tc>
        <w:tc>
          <w:tcPr>
            <w:tcW w:w="810" w:type="dxa"/>
          </w:tcPr>
          <w:p w14:paraId="56B73AAA">
            <w:pPr>
              <w:tabs>
                <w:tab w:val="left" w:pos="277"/>
                <w:tab w:val="left" w:pos="2493"/>
                <w:tab w:val="left" w:pos="5263"/>
              </w:tabs>
              <w:spacing w:line="360" w:lineRule="auto"/>
              <w:rPr>
                <w:rFonts w:ascii="华文仿宋" w:hAnsi="华文仿宋" w:eastAsia="华文仿宋" w:cs="仿宋_GB2312"/>
                <w:sz w:val="28"/>
              </w:rPr>
            </w:pPr>
          </w:p>
        </w:tc>
        <w:tc>
          <w:tcPr>
            <w:tcW w:w="930" w:type="dxa"/>
          </w:tcPr>
          <w:p w14:paraId="3C680A09">
            <w:pPr>
              <w:tabs>
                <w:tab w:val="left" w:pos="277"/>
                <w:tab w:val="left" w:pos="2493"/>
                <w:tab w:val="left" w:pos="5263"/>
              </w:tabs>
              <w:spacing w:line="360" w:lineRule="auto"/>
              <w:rPr>
                <w:rFonts w:ascii="华文仿宋" w:hAnsi="华文仿宋" w:eastAsia="华文仿宋" w:cs="仿宋_GB2312"/>
                <w:sz w:val="28"/>
              </w:rPr>
            </w:pPr>
          </w:p>
        </w:tc>
        <w:tc>
          <w:tcPr>
            <w:tcW w:w="2325" w:type="dxa"/>
          </w:tcPr>
          <w:p w14:paraId="6325CE04">
            <w:pPr>
              <w:tabs>
                <w:tab w:val="left" w:pos="277"/>
                <w:tab w:val="left" w:pos="2493"/>
                <w:tab w:val="left" w:pos="5263"/>
              </w:tabs>
              <w:spacing w:line="360" w:lineRule="auto"/>
              <w:rPr>
                <w:rFonts w:ascii="华文仿宋" w:hAnsi="华文仿宋" w:eastAsia="华文仿宋" w:cs="仿宋_GB2312"/>
                <w:sz w:val="28"/>
              </w:rPr>
            </w:pPr>
          </w:p>
        </w:tc>
        <w:tc>
          <w:tcPr>
            <w:tcW w:w="1487" w:type="dxa"/>
          </w:tcPr>
          <w:p w14:paraId="7A7C03D6">
            <w:pPr>
              <w:tabs>
                <w:tab w:val="left" w:pos="277"/>
                <w:tab w:val="left" w:pos="2493"/>
                <w:tab w:val="left" w:pos="5263"/>
              </w:tabs>
              <w:spacing w:line="360" w:lineRule="auto"/>
              <w:rPr>
                <w:rFonts w:ascii="华文仿宋" w:hAnsi="华文仿宋" w:eastAsia="华文仿宋" w:cs="仿宋_GB2312"/>
                <w:sz w:val="28"/>
              </w:rPr>
            </w:pPr>
          </w:p>
        </w:tc>
        <w:tc>
          <w:tcPr>
            <w:tcW w:w="1350" w:type="dxa"/>
          </w:tcPr>
          <w:p w14:paraId="294AE604">
            <w:pPr>
              <w:tabs>
                <w:tab w:val="left" w:pos="277"/>
                <w:tab w:val="left" w:pos="2493"/>
                <w:tab w:val="left" w:pos="5263"/>
              </w:tabs>
              <w:spacing w:line="360" w:lineRule="auto"/>
              <w:rPr>
                <w:rFonts w:ascii="华文仿宋" w:hAnsi="华文仿宋" w:eastAsia="华文仿宋" w:cs="仿宋_GB2312"/>
                <w:sz w:val="28"/>
              </w:rPr>
            </w:pPr>
          </w:p>
        </w:tc>
      </w:tr>
      <w:tr w14:paraId="3BFA7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14:paraId="1EC958F8">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2</w:t>
            </w:r>
          </w:p>
        </w:tc>
        <w:tc>
          <w:tcPr>
            <w:tcW w:w="1907" w:type="dxa"/>
          </w:tcPr>
          <w:p w14:paraId="022F5589">
            <w:pPr>
              <w:tabs>
                <w:tab w:val="left" w:pos="277"/>
                <w:tab w:val="left" w:pos="2493"/>
                <w:tab w:val="left" w:pos="5263"/>
              </w:tabs>
              <w:spacing w:line="360" w:lineRule="auto"/>
              <w:rPr>
                <w:rFonts w:ascii="华文仿宋" w:hAnsi="华文仿宋" w:eastAsia="华文仿宋" w:cs="仿宋_GB2312"/>
                <w:sz w:val="28"/>
              </w:rPr>
            </w:pPr>
          </w:p>
        </w:tc>
        <w:tc>
          <w:tcPr>
            <w:tcW w:w="1620" w:type="dxa"/>
          </w:tcPr>
          <w:p w14:paraId="36D7CB0B">
            <w:pPr>
              <w:tabs>
                <w:tab w:val="left" w:pos="277"/>
                <w:tab w:val="left" w:pos="2493"/>
                <w:tab w:val="left" w:pos="5263"/>
              </w:tabs>
              <w:spacing w:line="360" w:lineRule="auto"/>
              <w:rPr>
                <w:rFonts w:ascii="华文仿宋" w:hAnsi="华文仿宋" w:eastAsia="华文仿宋" w:cs="仿宋_GB2312"/>
                <w:sz w:val="28"/>
              </w:rPr>
            </w:pPr>
          </w:p>
        </w:tc>
        <w:tc>
          <w:tcPr>
            <w:tcW w:w="977" w:type="dxa"/>
          </w:tcPr>
          <w:p w14:paraId="4D9CEB12">
            <w:pPr>
              <w:tabs>
                <w:tab w:val="left" w:pos="277"/>
                <w:tab w:val="left" w:pos="2493"/>
                <w:tab w:val="left" w:pos="5263"/>
              </w:tabs>
              <w:spacing w:line="360" w:lineRule="auto"/>
              <w:rPr>
                <w:rFonts w:ascii="华文仿宋" w:hAnsi="华文仿宋" w:eastAsia="华文仿宋" w:cs="仿宋_GB2312"/>
                <w:sz w:val="28"/>
              </w:rPr>
            </w:pPr>
          </w:p>
        </w:tc>
        <w:tc>
          <w:tcPr>
            <w:tcW w:w="840" w:type="dxa"/>
          </w:tcPr>
          <w:p w14:paraId="0F27BBF1">
            <w:pPr>
              <w:tabs>
                <w:tab w:val="left" w:pos="277"/>
                <w:tab w:val="left" w:pos="2493"/>
                <w:tab w:val="left" w:pos="5263"/>
              </w:tabs>
              <w:spacing w:line="360" w:lineRule="auto"/>
              <w:rPr>
                <w:rFonts w:ascii="华文仿宋" w:hAnsi="华文仿宋" w:eastAsia="华文仿宋" w:cs="仿宋_GB2312"/>
                <w:sz w:val="28"/>
              </w:rPr>
            </w:pPr>
          </w:p>
        </w:tc>
        <w:tc>
          <w:tcPr>
            <w:tcW w:w="810" w:type="dxa"/>
          </w:tcPr>
          <w:p w14:paraId="7ED3D618">
            <w:pPr>
              <w:tabs>
                <w:tab w:val="left" w:pos="277"/>
                <w:tab w:val="left" w:pos="2493"/>
                <w:tab w:val="left" w:pos="5263"/>
              </w:tabs>
              <w:spacing w:line="360" w:lineRule="auto"/>
              <w:rPr>
                <w:rFonts w:ascii="华文仿宋" w:hAnsi="华文仿宋" w:eastAsia="华文仿宋" w:cs="仿宋_GB2312"/>
                <w:sz w:val="28"/>
              </w:rPr>
            </w:pPr>
          </w:p>
        </w:tc>
        <w:tc>
          <w:tcPr>
            <w:tcW w:w="930" w:type="dxa"/>
          </w:tcPr>
          <w:p w14:paraId="0B0BC2D5">
            <w:pPr>
              <w:tabs>
                <w:tab w:val="left" w:pos="277"/>
                <w:tab w:val="left" w:pos="2493"/>
                <w:tab w:val="left" w:pos="5263"/>
              </w:tabs>
              <w:spacing w:line="360" w:lineRule="auto"/>
              <w:rPr>
                <w:rFonts w:ascii="华文仿宋" w:hAnsi="华文仿宋" w:eastAsia="华文仿宋" w:cs="仿宋_GB2312"/>
                <w:sz w:val="28"/>
              </w:rPr>
            </w:pPr>
          </w:p>
        </w:tc>
        <w:tc>
          <w:tcPr>
            <w:tcW w:w="2325" w:type="dxa"/>
          </w:tcPr>
          <w:p w14:paraId="39FD7C04">
            <w:pPr>
              <w:tabs>
                <w:tab w:val="left" w:pos="277"/>
                <w:tab w:val="left" w:pos="2493"/>
                <w:tab w:val="left" w:pos="5263"/>
              </w:tabs>
              <w:spacing w:line="360" w:lineRule="auto"/>
              <w:rPr>
                <w:rFonts w:ascii="华文仿宋" w:hAnsi="华文仿宋" w:eastAsia="华文仿宋" w:cs="仿宋_GB2312"/>
                <w:sz w:val="28"/>
              </w:rPr>
            </w:pPr>
          </w:p>
        </w:tc>
        <w:tc>
          <w:tcPr>
            <w:tcW w:w="1487" w:type="dxa"/>
          </w:tcPr>
          <w:p w14:paraId="7B7B6538">
            <w:pPr>
              <w:tabs>
                <w:tab w:val="left" w:pos="277"/>
                <w:tab w:val="left" w:pos="2493"/>
                <w:tab w:val="left" w:pos="5263"/>
              </w:tabs>
              <w:spacing w:line="360" w:lineRule="auto"/>
              <w:rPr>
                <w:rFonts w:ascii="华文仿宋" w:hAnsi="华文仿宋" w:eastAsia="华文仿宋" w:cs="仿宋_GB2312"/>
                <w:sz w:val="28"/>
              </w:rPr>
            </w:pPr>
          </w:p>
        </w:tc>
        <w:tc>
          <w:tcPr>
            <w:tcW w:w="1350" w:type="dxa"/>
          </w:tcPr>
          <w:p w14:paraId="2E2F5207">
            <w:pPr>
              <w:tabs>
                <w:tab w:val="left" w:pos="277"/>
                <w:tab w:val="left" w:pos="2493"/>
                <w:tab w:val="left" w:pos="5263"/>
              </w:tabs>
              <w:spacing w:line="360" w:lineRule="auto"/>
              <w:rPr>
                <w:rFonts w:ascii="华文仿宋" w:hAnsi="华文仿宋" w:eastAsia="华文仿宋" w:cs="仿宋_GB2312"/>
                <w:sz w:val="28"/>
              </w:rPr>
            </w:pPr>
          </w:p>
        </w:tc>
      </w:tr>
      <w:tr w14:paraId="69612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2C811276">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w:t>
            </w:r>
          </w:p>
        </w:tc>
        <w:tc>
          <w:tcPr>
            <w:tcW w:w="1907" w:type="dxa"/>
          </w:tcPr>
          <w:p w14:paraId="1BBBA257">
            <w:pPr>
              <w:tabs>
                <w:tab w:val="left" w:pos="277"/>
                <w:tab w:val="left" w:pos="2493"/>
                <w:tab w:val="left" w:pos="5263"/>
              </w:tabs>
              <w:spacing w:line="360" w:lineRule="auto"/>
              <w:rPr>
                <w:rFonts w:ascii="华文仿宋" w:hAnsi="华文仿宋" w:eastAsia="华文仿宋" w:cs="仿宋_GB2312"/>
                <w:sz w:val="28"/>
              </w:rPr>
            </w:pPr>
          </w:p>
        </w:tc>
        <w:tc>
          <w:tcPr>
            <w:tcW w:w="1620" w:type="dxa"/>
          </w:tcPr>
          <w:p w14:paraId="231FB75B">
            <w:pPr>
              <w:tabs>
                <w:tab w:val="left" w:pos="277"/>
                <w:tab w:val="left" w:pos="2493"/>
                <w:tab w:val="left" w:pos="5263"/>
              </w:tabs>
              <w:spacing w:line="360" w:lineRule="auto"/>
              <w:rPr>
                <w:rFonts w:ascii="华文仿宋" w:hAnsi="华文仿宋" w:eastAsia="华文仿宋" w:cs="仿宋_GB2312"/>
                <w:sz w:val="28"/>
              </w:rPr>
            </w:pPr>
          </w:p>
        </w:tc>
        <w:tc>
          <w:tcPr>
            <w:tcW w:w="977" w:type="dxa"/>
          </w:tcPr>
          <w:p w14:paraId="47308E47">
            <w:pPr>
              <w:tabs>
                <w:tab w:val="left" w:pos="277"/>
                <w:tab w:val="left" w:pos="2493"/>
                <w:tab w:val="left" w:pos="5263"/>
              </w:tabs>
              <w:spacing w:line="360" w:lineRule="auto"/>
              <w:rPr>
                <w:rFonts w:ascii="华文仿宋" w:hAnsi="华文仿宋" w:eastAsia="华文仿宋" w:cs="仿宋_GB2312"/>
                <w:sz w:val="28"/>
              </w:rPr>
            </w:pPr>
          </w:p>
        </w:tc>
        <w:tc>
          <w:tcPr>
            <w:tcW w:w="840" w:type="dxa"/>
          </w:tcPr>
          <w:p w14:paraId="7C1D5378">
            <w:pPr>
              <w:tabs>
                <w:tab w:val="left" w:pos="277"/>
                <w:tab w:val="left" w:pos="2493"/>
                <w:tab w:val="left" w:pos="5263"/>
              </w:tabs>
              <w:spacing w:line="360" w:lineRule="auto"/>
              <w:rPr>
                <w:rFonts w:ascii="华文仿宋" w:hAnsi="华文仿宋" w:eastAsia="华文仿宋" w:cs="仿宋_GB2312"/>
                <w:sz w:val="28"/>
              </w:rPr>
            </w:pPr>
          </w:p>
        </w:tc>
        <w:tc>
          <w:tcPr>
            <w:tcW w:w="810" w:type="dxa"/>
          </w:tcPr>
          <w:p w14:paraId="2D5752E4">
            <w:pPr>
              <w:tabs>
                <w:tab w:val="left" w:pos="277"/>
                <w:tab w:val="left" w:pos="2493"/>
                <w:tab w:val="left" w:pos="5263"/>
              </w:tabs>
              <w:spacing w:line="360" w:lineRule="auto"/>
              <w:rPr>
                <w:rFonts w:ascii="华文仿宋" w:hAnsi="华文仿宋" w:eastAsia="华文仿宋" w:cs="仿宋_GB2312"/>
                <w:sz w:val="28"/>
              </w:rPr>
            </w:pPr>
          </w:p>
        </w:tc>
        <w:tc>
          <w:tcPr>
            <w:tcW w:w="930" w:type="dxa"/>
          </w:tcPr>
          <w:p w14:paraId="1D668854">
            <w:pPr>
              <w:tabs>
                <w:tab w:val="left" w:pos="277"/>
                <w:tab w:val="left" w:pos="2493"/>
                <w:tab w:val="left" w:pos="5263"/>
              </w:tabs>
              <w:spacing w:line="360" w:lineRule="auto"/>
              <w:rPr>
                <w:rFonts w:ascii="华文仿宋" w:hAnsi="华文仿宋" w:eastAsia="华文仿宋" w:cs="仿宋_GB2312"/>
                <w:sz w:val="28"/>
              </w:rPr>
            </w:pPr>
          </w:p>
        </w:tc>
        <w:tc>
          <w:tcPr>
            <w:tcW w:w="2325" w:type="dxa"/>
          </w:tcPr>
          <w:p w14:paraId="5E022EC8">
            <w:pPr>
              <w:tabs>
                <w:tab w:val="left" w:pos="277"/>
                <w:tab w:val="left" w:pos="2493"/>
                <w:tab w:val="left" w:pos="5263"/>
              </w:tabs>
              <w:spacing w:line="360" w:lineRule="auto"/>
              <w:rPr>
                <w:rFonts w:ascii="华文仿宋" w:hAnsi="华文仿宋" w:eastAsia="华文仿宋" w:cs="仿宋_GB2312"/>
                <w:sz w:val="28"/>
              </w:rPr>
            </w:pPr>
          </w:p>
        </w:tc>
        <w:tc>
          <w:tcPr>
            <w:tcW w:w="1487" w:type="dxa"/>
          </w:tcPr>
          <w:p w14:paraId="367B8A6B">
            <w:pPr>
              <w:tabs>
                <w:tab w:val="left" w:pos="277"/>
                <w:tab w:val="left" w:pos="2493"/>
                <w:tab w:val="left" w:pos="5263"/>
              </w:tabs>
              <w:spacing w:line="360" w:lineRule="auto"/>
              <w:rPr>
                <w:rFonts w:ascii="华文仿宋" w:hAnsi="华文仿宋" w:eastAsia="华文仿宋" w:cs="仿宋_GB2312"/>
                <w:sz w:val="28"/>
              </w:rPr>
            </w:pPr>
          </w:p>
        </w:tc>
        <w:tc>
          <w:tcPr>
            <w:tcW w:w="1350" w:type="dxa"/>
          </w:tcPr>
          <w:p w14:paraId="10404C7B">
            <w:pPr>
              <w:tabs>
                <w:tab w:val="left" w:pos="277"/>
                <w:tab w:val="left" w:pos="2493"/>
                <w:tab w:val="left" w:pos="5263"/>
              </w:tabs>
              <w:spacing w:line="360" w:lineRule="auto"/>
              <w:rPr>
                <w:rFonts w:ascii="华文仿宋" w:hAnsi="华文仿宋" w:eastAsia="华文仿宋" w:cs="仿宋_GB2312"/>
                <w:sz w:val="28"/>
              </w:rPr>
            </w:pPr>
          </w:p>
        </w:tc>
      </w:tr>
      <w:tr w14:paraId="6327D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14:paraId="1AF1FF76">
            <w:pPr>
              <w:tabs>
                <w:tab w:val="left" w:pos="277"/>
                <w:tab w:val="left" w:pos="2493"/>
                <w:tab w:val="left" w:pos="5263"/>
              </w:tabs>
              <w:spacing w:line="360" w:lineRule="auto"/>
              <w:jc w:val="center"/>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14:paraId="5F7DF5B2">
            <w:pPr>
              <w:tabs>
                <w:tab w:val="left" w:pos="277"/>
                <w:tab w:val="left" w:pos="2493"/>
                <w:tab w:val="left" w:pos="5263"/>
              </w:tabs>
              <w:spacing w:line="360" w:lineRule="auto"/>
              <w:rPr>
                <w:rFonts w:ascii="华文仿宋" w:hAnsi="华文仿宋" w:eastAsia="华文仿宋" w:cs="仿宋_GB2312"/>
                <w:sz w:val="28"/>
              </w:rPr>
            </w:pPr>
          </w:p>
        </w:tc>
        <w:tc>
          <w:tcPr>
            <w:tcW w:w="1350" w:type="dxa"/>
          </w:tcPr>
          <w:p w14:paraId="663C0526">
            <w:pPr>
              <w:tabs>
                <w:tab w:val="left" w:pos="2493"/>
              </w:tabs>
              <w:spacing w:line="360" w:lineRule="auto"/>
              <w:rPr>
                <w:rFonts w:ascii="华文仿宋" w:hAnsi="华文仿宋" w:eastAsia="华文仿宋" w:cs="仿宋_GB2312"/>
                <w:sz w:val="28"/>
              </w:rPr>
            </w:pPr>
            <w:r>
              <w:rPr>
                <w:rFonts w:hint="eastAsia" w:ascii="华文仿宋" w:hAnsi="华文仿宋" w:eastAsia="华文仿宋" w:cs="仿宋_GB2312"/>
                <w:sz w:val="28"/>
              </w:rPr>
              <w:t>单位：元</w:t>
            </w:r>
          </w:p>
        </w:tc>
      </w:tr>
    </w:tbl>
    <w:p w14:paraId="5B258CFA">
      <w:pPr>
        <w:tabs>
          <w:tab w:val="left" w:pos="277"/>
          <w:tab w:val="left" w:pos="2493"/>
          <w:tab w:val="left" w:pos="5263"/>
        </w:tabs>
        <w:spacing w:line="360" w:lineRule="auto"/>
        <w:rPr>
          <w:rFonts w:ascii="华文仿宋" w:hAnsi="华文仿宋" w:eastAsia="华文仿宋" w:cs="仿宋_GB2312"/>
          <w:sz w:val="28"/>
        </w:rPr>
      </w:pPr>
    </w:p>
    <w:p w14:paraId="41E35E89">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报价单位代表（签字或盖章）</w:t>
      </w:r>
      <w:r>
        <w:rPr>
          <w:rFonts w:hint="eastAsia" w:ascii="华文仿宋" w:hAnsi="华文仿宋" w:eastAsia="华文仿宋" w:cs="仿宋_GB2312"/>
          <w:sz w:val="28"/>
          <w:lang w:eastAsia="zh-CN"/>
        </w:rPr>
        <w:t>：</w:t>
      </w:r>
      <w:r>
        <w:rPr>
          <w:rFonts w:hint="eastAsia" w:ascii="华文仿宋" w:hAnsi="华文仿宋" w:eastAsia="华文仿宋" w:cs="仿宋_GB2312"/>
          <w:sz w:val="28"/>
        </w:rPr>
        <w:t>____________________</w:t>
      </w:r>
    </w:p>
    <w:p w14:paraId="31BD7C23">
      <w:pPr>
        <w:tabs>
          <w:tab w:val="left" w:pos="277"/>
          <w:tab w:val="left" w:pos="2493"/>
          <w:tab w:val="left" w:pos="5263"/>
        </w:tabs>
        <w:spacing w:line="360" w:lineRule="auto"/>
        <w:rPr>
          <w:rFonts w:ascii="华文仿宋" w:hAnsi="华文仿宋" w:eastAsia="华文仿宋" w:cs="仿宋_GB2312"/>
          <w:sz w:val="28"/>
        </w:rPr>
      </w:pPr>
    </w:p>
    <w:p w14:paraId="030E1079">
      <w:pPr>
        <w:spacing w:line="360" w:lineRule="auto"/>
        <w:rPr>
          <w:rFonts w:ascii="华文仿宋" w:hAnsi="华文仿宋" w:eastAsia="华文仿宋" w:cs="仿宋_GB2312"/>
          <w:sz w:val="28"/>
        </w:rPr>
      </w:pPr>
    </w:p>
    <w:p w14:paraId="7A885D06">
      <w:pPr>
        <w:spacing w:line="360" w:lineRule="auto"/>
        <w:rPr>
          <w:rFonts w:ascii="华文仿宋" w:hAnsi="华文仿宋" w:eastAsia="华文仿宋" w:cs="仿宋_GB2312"/>
          <w:sz w:val="28"/>
        </w:rPr>
        <w:sectPr>
          <w:pgSz w:w="16838" w:h="11906" w:orient="landscape"/>
          <w:pgMar w:top="1803" w:right="1440" w:bottom="1803" w:left="1440" w:header="851" w:footer="992" w:gutter="0"/>
          <w:pgNumType w:fmt="numberInDash"/>
          <w:cols w:space="720" w:num="1"/>
          <w:formProt w:val="0"/>
          <w:docGrid w:type="lines" w:linePitch="319" w:charSpace="0"/>
        </w:sectPr>
      </w:pPr>
    </w:p>
    <w:p w14:paraId="033B4A73">
      <w:pPr>
        <w:tabs>
          <w:tab w:val="left" w:pos="277"/>
          <w:tab w:val="left" w:pos="2493"/>
          <w:tab w:val="left" w:pos="5263"/>
        </w:tabs>
        <w:spacing w:line="360" w:lineRule="auto"/>
        <w:jc w:val="center"/>
        <w:rPr>
          <w:rFonts w:ascii="黑体" w:hAnsi="黑体" w:eastAsia="黑体" w:cs="仿宋_GB2312"/>
          <w:sz w:val="44"/>
          <w:szCs w:val="44"/>
        </w:rPr>
      </w:pPr>
      <w:r>
        <w:rPr>
          <w:rFonts w:hint="eastAsia" w:ascii="黑体" w:hAnsi="黑体" w:eastAsia="黑体" w:cs="仿宋_GB2312"/>
          <w:sz w:val="44"/>
          <w:szCs w:val="44"/>
        </w:rPr>
        <w:t>二次报价表</w:t>
      </w:r>
    </w:p>
    <w:p w14:paraId="48CBD9BA">
      <w:pPr>
        <w:tabs>
          <w:tab w:val="left" w:pos="277"/>
          <w:tab w:val="left" w:pos="2493"/>
          <w:tab w:val="left" w:pos="5263"/>
        </w:tabs>
        <w:spacing w:line="360" w:lineRule="auto"/>
        <w:jc w:val="center"/>
        <w:rPr>
          <w:rFonts w:ascii="黑体" w:hAnsi="黑体" w:eastAsia="黑体" w:cs="仿宋_GB2312"/>
          <w:sz w:val="44"/>
          <w:szCs w:val="44"/>
        </w:rPr>
      </w:pPr>
      <w:r>
        <w:rPr>
          <w:rFonts w:hint="eastAsia" w:ascii="华文仿宋" w:hAnsi="华文仿宋" w:eastAsia="华文仿宋" w:cs="仿宋_GB2312"/>
          <w:sz w:val="28"/>
        </w:rPr>
        <w:t xml:space="preserve">                                                 单位</w:t>
      </w:r>
      <w:r>
        <w:rPr>
          <w:rFonts w:hint="eastAsia" w:ascii="华文仿宋" w:hAnsi="华文仿宋" w:eastAsia="华文仿宋" w:cs="仿宋_GB2312"/>
          <w:sz w:val="28"/>
          <w:lang w:eastAsia="zh-CN"/>
        </w:rPr>
        <w:t>：</w:t>
      </w:r>
      <w:r>
        <w:rPr>
          <w:rFonts w:hint="eastAsia" w:ascii="华文仿宋" w:hAnsi="华文仿宋" w:eastAsia="华文仿宋" w:cs="仿宋_GB2312"/>
          <w:sz w:val="28"/>
        </w:rPr>
        <w:t>元</w:t>
      </w:r>
    </w:p>
    <w:tbl>
      <w:tblPr>
        <w:tblStyle w:val="28"/>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71896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77452599">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14:paraId="0640AAE2">
            <w:pPr>
              <w:tabs>
                <w:tab w:val="left" w:pos="277"/>
                <w:tab w:val="left" w:pos="2493"/>
                <w:tab w:val="left" w:pos="5263"/>
              </w:tabs>
              <w:spacing w:line="360" w:lineRule="auto"/>
              <w:jc w:val="center"/>
              <w:rPr>
                <w:rFonts w:ascii="华文仿宋" w:hAnsi="华文仿宋" w:eastAsia="华文仿宋" w:cs="仿宋_GB2312"/>
                <w:sz w:val="28"/>
              </w:rPr>
            </w:pPr>
          </w:p>
        </w:tc>
      </w:tr>
      <w:tr w14:paraId="701DB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14:paraId="7AB448D0">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14:paraId="2368C0DB">
            <w:pPr>
              <w:tabs>
                <w:tab w:val="left" w:pos="277"/>
                <w:tab w:val="left" w:pos="2493"/>
                <w:tab w:val="left" w:pos="5263"/>
              </w:tabs>
              <w:spacing w:line="720" w:lineRule="auto"/>
              <w:ind w:firstLine="840" w:firstLineChars="300"/>
              <w:rPr>
                <w:rFonts w:ascii="华文仿宋" w:hAnsi="华文仿宋" w:eastAsia="华文仿宋" w:cs="仿宋_GB2312"/>
                <w:sz w:val="28"/>
              </w:rPr>
            </w:pPr>
          </w:p>
        </w:tc>
      </w:tr>
      <w:tr w14:paraId="36966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6A71F76C">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二次报价</w:t>
            </w:r>
          </w:p>
          <w:p w14:paraId="2F25037A">
            <w:pPr>
              <w:tabs>
                <w:tab w:val="left" w:pos="277"/>
                <w:tab w:val="left" w:pos="2493"/>
                <w:tab w:val="left" w:pos="5263"/>
              </w:tabs>
              <w:spacing w:line="360" w:lineRule="auto"/>
              <w:jc w:val="center"/>
              <w:rPr>
                <w:rFonts w:ascii="华文仿宋" w:hAnsi="华文仿宋" w:eastAsia="华文仿宋" w:cs="仿宋_GB2312"/>
                <w:sz w:val="28"/>
              </w:rPr>
            </w:pPr>
          </w:p>
        </w:tc>
        <w:tc>
          <w:tcPr>
            <w:tcW w:w="6925" w:type="dxa"/>
          </w:tcPr>
          <w:p w14:paraId="2914C228">
            <w:pPr>
              <w:tabs>
                <w:tab w:val="left" w:pos="277"/>
                <w:tab w:val="left" w:pos="2493"/>
                <w:tab w:val="left" w:pos="5263"/>
              </w:tabs>
              <w:spacing w:line="360" w:lineRule="auto"/>
              <w:rPr>
                <w:rFonts w:ascii="华文仿宋" w:hAnsi="华文仿宋" w:eastAsia="华文仿宋" w:cs="仿宋_GB2312"/>
                <w:sz w:val="28"/>
              </w:rPr>
            </w:pPr>
          </w:p>
          <w:p w14:paraId="4CF43919">
            <w:pPr>
              <w:tabs>
                <w:tab w:val="left" w:pos="277"/>
                <w:tab w:val="left" w:pos="2493"/>
                <w:tab w:val="left" w:pos="5263"/>
              </w:tabs>
              <w:spacing w:line="720" w:lineRule="auto"/>
              <w:rPr>
                <w:rFonts w:ascii="华文仿宋" w:hAnsi="华文仿宋" w:eastAsia="华文仿宋" w:cs="仿宋_GB2312"/>
                <w:sz w:val="28"/>
              </w:rPr>
            </w:pPr>
            <w:r>
              <w:rPr>
                <w:rFonts w:hint="eastAsia" w:ascii="华文仿宋" w:hAnsi="华文仿宋" w:eastAsia="华文仿宋" w:cs="仿宋_GB2312"/>
                <w:sz w:val="28"/>
              </w:rPr>
              <w:t>人民币大写：</w:t>
            </w:r>
          </w:p>
          <w:p w14:paraId="1B48013C">
            <w:pPr>
              <w:tabs>
                <w:tab w:val="left" w:pos="277"/>
                <w:tab w:val="left" w:pos="2493"/>
                <w:tab w:val="left" w:pos="5263"/>
              </w:tabs>
              <w:spacing w:line="720" w:lineRule="auto"/>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14:paraId="71FBF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3CD850A5">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14:paraId="2408127C">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14:paraId="56F3B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2B95848F">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14:paraId="2234F243">
            <w:pPr>
              <w:tabs>
                <w:tab w:val="left" w:pos="277"/>
                <w:tab w:val="left" w:pos="2493"/>
                <w:tab w:val="left" w:pos="5263"/>
              </w:tabs>
              <w:spacing w:line="360" w:lineRule="auto"/>
              <w:rPr>
                <w:rFonts w:ascii="华文仿宋" w:hAnsi="华文仿宋" w:eastAsia="华文仿宋" w:cs="仿宋_GB2312"/>
                <w:sz w:val="28"/>
              </w:rPr>
            </w:pPr>
          </w:p>
        </w:tc>
      </w:tr>
      <w:tr w14:paraId="0F850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137BE0A1">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报价单位</w:t>
            </w:r>
          </w:p>
          <w:p w14:paraId="67084F32">
            <w:pPr>
              <w:tabs>
                <w:tab w:val="left" w:pos="277"/>
                <w:tab w:val="left" w:pos="2493"/>
                <w:tab w:val="left" w:pos="5263"/>
              </w:tabs>
              <w:spacing w:line="360" w:lineRule="auto"/>
              <w:jc w:val="center"/>
              <w:rPr>
                <w:rFonts w:ascii="华文仿宋" w:hAnsi="华文仿宋" w:eastAsia="华文仿宋" w:cs="仿宋_GB2312"/>
                <w:sz w:val="28"/>
              </w:rPr>
            </w:pPr>
          </w:p>
        </w:tc>
        <w:tc>
          <w:tcPr>
            <w:tcW w:w="6925" w:type="dxa"/>
          </w:tcPr>
          <w:p w14:paraId="0ACB7DE8">
            <w:pPr>
              <w:tabs>
                <w:tab w:val="left" w:pos="277"/>
                <w:tab w:val="left" w:pos="2493"/>
                <w:tab w:val="left" w:pos="5263"/>
              </w:tabs>
              <w:spacing w:line="360" w:lineRule="auto"/>
              <w:rPr>
                <w:rFonts w:ascii="华文仿宋" w:hAnsi="华文仿宋" w:eastAsia="华文仿宋" w:cs="仿宋_GB2312"/>
                <w:sz w:val="28"/>
              </w:rPr>
            </w:pPr>
          </w:p>
          <w:p w14:paraId="709875A3">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14:paraId="06F4CC3D">
            <w:pPr>
              <w:tabs>
                <w:tab w:val="left" w:pos="277"/>
                <w:tab w:val="left" w:pos="2493"/>
                <w:tab w:val="left" w:pos="5263"/>
              </w:tabs>
              <w:spacing w:line="360" w:lineRule="auto"/>
              <w:rPr>
                <w:rFonts w:ascii="华文仿宋" w:hAnsi="华文仿宋" w:eastAsia="华文仿宋" w:cs="仿宋_GB2312"/>
                <w:sz w:val="28"/>
              </w:rPr>
            </w:pPr>
          </w:p>
          <w:p w14:paraId="7EB6203A">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14:paraId="3AA3B714">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 xml:space="preserve">                                    </w:t>
            </w:r>
          </w:p>
          <w:p w14:paraId="106BBF9D">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 xml:space="preserve">                               （公章）</w:t>
            </w:r>
          </w:p>
          <w:p w14:paraId="464686DC">
            <w:pPr>
              <w:tabs>
                <w:tab w:val="left" w:pos="277"/>
                <w:tab w:val="left" w:pos="2493"/>
                <w:tab w:val="left" w:pos="5263"/>
              </w:tabs>
              <w:spacing w:line="360" w:lineRule="auto"/>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14:paraId="302C7877">
      <w:pPr>
        <w:pStyle w:val="11"/>
        <w:spacing w:line="300" w:lineRule="auto"/>
        <w:rPr>
          <w:rFonts w:ascii="华文仿宋" w:hAnsi="华文仿宋" w:eastAsia="华文仿宋"/>
          <w:b w:val="0"/>
          <w:sz w:val="21"/>
          <w:szCs w:val="21"/>
        </w:rPr>
      </w:pPr>
    </w:p>
    <w:p w14:paraId="4CA4F90B">
      <w:pPr>
        <w:pStyle w:val="11"/>
        <w:spacing w:line="300" w:lineRule="auto"/>
        <w:jc w:val="both"/>
        <w:rPr>
          <w:rFonts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14:paraId="2971B3E7">
      <w:pPr>
        <w:spacing w:line="360" w:lineRule="auto"/>
        <w:rPr>
          <w:rFonts w:ascii="华文仿宋" w:hAnsi="华文仿宋" w:eastAsia="华文仿宋" w:cs="仿宋_GB2312"/>
          <w:b/>
          <w:sz w:val="28"/>
        </w:rPr>
        <w:sectPr>
          <w:pgSz w:w="11906" w:h="16838"/>
          <w:pgMar w:top="1440" w:right="1800" w:bottom="1440" w:left="1800" w:header="851" w:footer="992" w:gutter="0"/>
          <w:pgNumType w:fmt="numberInDash"/>
          <w:cols w:space="720" w:num="1"/>
          <w:formProt w:val="0"/>
          <w:docGrid w:type="lines" w:linePitch="312" w:charSpace="0"/>
        </w:sectPr>
      </w:pPr>
    </w:p>
    <w:p w14:paraId="49F33D97">
      <w:pPr>
        <w:spacing w:line="360" w:lineRule="auto"/>
        <w:rPr>
          <w:rFonts w:ascii="华文仿宋" w:hAnsi="华文仿宋" w:eastAsia="华文仿宋" w:cs="仿宋_GB2312"/>
          <w:sz w:val="32"/>
        </w:rPr>
      </w:pPr>
    </w:p>
    <w:p w14:paraId="48DBF737">
      <w:pPr>
        <w:jc w:val="center"/>
        <w:rPr>
          <w:rFonts w:ascii="宋体" w:hAnsi="宋体" w:eastAsia="宋体" w:cs="宋体"/>
          <w:b/>
          <w:bCs/>
          <w:sz w:val="36"/>
          <w:szCs w:val="36"/>
        </w:rPr>
      </w:pPr>
      <w:r>
        <w:rPr>
          <w:rFonts w:hint="eastAsia" w:ascii="宋体" w:hAnsi="宋体" w:eastAsia="宋体" w:cs="宋体"/>
          <w:b/>
          <w:bCs/>
          <w:sz w:val="36"/>
          <w:szCs w:val="36"/>
        </w:rPr>
        <w:t>授权委托书</w:t>
      </w:r>
    </w:p>
    <w:p w14:paraId="15983D21">
      <w:pPr>
        <w:jc w:val="center"/>
        <w:outlineLvl w:val="0"/>
        <w:rPr>
          <w:rFonts w:ascii="华文仿宋" w:hAnsi="华文仿宋" w:eastAsia="华文仿宋" w:cs="仿宋_GB2312"/>
          <w:b/>
          <w:sz w:val="32"/>
        </w:rPr>
      </w:pPr>
    </w:p>
    <w:p w14:paraId="3DDE3A3A">
      <w:pPr>
        <w:ind w:firstLine="570"/>
        <w:jc w:val="left"/>
        <w:rPr>
          <w:rFonts w:ascii="华文仿宋" w:hAnsi="华文仿宋" w:eastAsia="华文仿宋" w:cs="仿宋_GB2312"/>
          <w:sz w:val="28"/>
        </w:rPr>
      </w:pPr>
      <w:r>
        <w:rPr>
          <w:rFonts w:hint="eastAsia" w:ascii="华文仿宋" w:hAnsi="华文仿宋" w:eastAsia="华文仿宋" w:cs="仿宋_GB2312"/>
          <w:sz w:val="28"/>
        </w:rPr>
        <w:t>本授权委托书声明：我</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（姓名）系</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（投标人名称）的法定代表人，现授权委托</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（单位名称）的</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（姓名、职务）为我公司代理人，以本公司的名义参加</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highlight w:val="none"/>
          <w:u w:val="single"/>
        </w:rPr>
        <w:t>石家庄市</w:t>
      </w:r>
      <w:r>
        <w:rPr>
          <w:rFonts w:hint="eastAsia" w:ascii="华文仿宋" w:hAnsi="华文仿宋" w:eastAsia="华文仿宋" w:cs="仿宋_GB2312"/>
          <w:sz w:val="28"/>
          <w:highlight w:val="none"/>
          <w:u w:val="single"/>
          <w:lang w:eastAsia="zh-CN"/>
        </w:rPr>
        <w:t>生态环境局</w:t>
      </w:r>
      <w:r>
        <w:rPr>
          <w:rFonts w:hint="eastAsia" w:ascii="华文仿宋" w:hAnsi="华文仿宋" w:eastAsia="华文仿宋" w:cs="仿宋_GB2312"/>
          <w:sz w:val="28"/>
        </w:rPr>
        <w:t>的</w:t>
      </w:r>
      <w:r>
        <w:rPr>
          <w:rFonts w:ascii="华文仿宋" w:hAnsi="华文仿宋" w:eastAsia="华文仿宋" w:cs="仿宋_GB2312"/>
          <w:sz w:val="28"/>
          <w:u w:val="single"/>
        </w:rPr>
        <w:t xml:space="preserve">  </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u w:val="single"/>
          <w:lang w:val="en-US" w:eastAsia="zh-CN"/>
        </w:rPr>
        <w:t xml:space="preserve">   </w:t>
      </w:r>
      <w:r>
        <w:rPr>
          <w:rFonts w:hint="eastAsia" w:ascii="华文仿宋" w:hAnsi="华文仿宋" w:eastAsia="华文仿宋" w:cs="仿宋_GB2312"/>
          <w:sz w:val="28"/>
        </w:rPr>
        <w:t>项目的市场询价活动。代理人在询价谈判过程中所签署的一切文件和处理与之有关的一切事务，我均予以承认。</w:t>
      </w:r>
    </w:p>
    <w:p w14:paraId="56125D7F">
      <w:pPr>
        <w:ind w:firstLine="570"/>
        <w:jc w:val="left"/>
        <w:rPr>
          <w:rFonts w:ascii="华文仿宋" w:hAnsi="华文仿宋" w:eastAsia="华文仿宋" w:cs="仿宋_GB2312"/>
          <w:sz w:val="28"/>
        </w:rPr>
      </w:pPr>
      <w:r>
        <w:rPr>
          <w:rFonts w:hint="eastAsia" w:ascii="华文仿宋" w:hAnsi="华文仿宋" w:eastAsia="华文仿宋" w:cs="仿宋_GB2312"/>
          <w:sz w:val="28"/>
        </w:rPr>
        <w:t>代理人无转委托权。特此委托。</w:t>
      </w:r>
    </w:p>
    <w:p w14:paraId="0C6F855A">
      <w:pPr>
        <w:ind w:firstLine="570"/>
        <w:rPr>
          <w:rFonts w:ascii="华文仿宋" w:hAnsi="华文仿宋" w:eastAsia="华文仿宋" w:cs="仿宋_GB2312"/>
          <w:sz w:val="28"/>
        </w:rPr>
      </w:pPr>
    </w:p>
    <w:p w14:paraId="5CD235CC">
      <w:pPr>
        <w:ind w:firstLine="570"/>
        <w:rPr>
          <w:rFonts w:ascii="华文仿宋" w:hAnsi="华文仿宋" w:eastAsia="华文仿宋" w:cs="仿宋_GB2312"/>
          <w:sz w:val="28"/>
        </w:rPr>
      </w:pPr>
      <w:r>
        <w:rPr>
          <w:rFonts w:hint="eastAsia" w:ascii="华文仿宋" w:hAnsi="华文仿宋" w:eastAsia="华文仿宋" w:cs="仿宋_GB2312"/>
          <w:sz w:val="28"/>
        </w:rPr>
        <w:t>代理人：                性别：            年龄：</w:t>
      </w:r>
    </w:p>
    <w:p w14:paraId="72121D88">
      <w:pPr>
        <w:ind w:firstLine="570"/>
        <w:rPr>
          <w:rFonts w:hint="eastAsia" w:ascii="华文仿宋" w:hAnsi="华文仿宋" w:eastAsia="华文仿宋" w:cs="仿宋_GB2312"/>
          <w:sz w:val="28"/>
        </w:rPr>
      </w:pPr>
      <w:r>
        <w:rPr>
          <w:rFonts w:hint="eastAsia" w:ascii="华文仿宋" w:hAnsi="华文仿宋" w:eastAsia="华文仿宋" w:cs="仿宋_GB2312"/>
          <w:sz w:val="28"/>
        </w:rPr>
        <w:t>单位：                  职务：            身份证号：</w:t>
      </w:r>
    </w:p>
    <w:p w14:paraId="21492D08">
      <w:pPr>
        <w:ind w:firstLine="570"/>
        <w:rPr>
          <w:rFonts w:hint="eastAsia" w:ascii="华文仿宋" w:hAnsi="华文仿宋" w:eastAsia="华文仿宋" w:cs="仿宋_GB2312"/>
          <w:sz w:val="28"/>
          <w:lang w:eastAsia="zh-CN"/>
        </w:rPr>
      </w:pPr>
      <w:r>
        <w:rPr>
          <w:rFonts w:hint="eastAsia" w:ascii="华文仿宋" w:hAnsi="华文仿宋" w:eastAsia="华文仿宋" w:cs="仿宋_GB2312"/>
          <w:sz w:val="28"/>
          <w:lang w:eastAsia="zh-CN"/>
        </w:rPr>
        <w:t>固定电话：</w:t>
      </w:r>
      <w:r>
        <w:rPr>
          <w:rFonts w:hint="eastAsia" w:ascii="华文仿宋" w:hAnsi="华文仿宋" w:eastAsia="华文仿宋" w:cs="仿宋_GB2312"/>
          <w:sz w:val="28"/>
          <w:lang w:val="en-US" w:eastAsia="zh-CN"/>
        </w:rPr>
        <w:t xml:space="preserve">              手机号码：</w:t>
      </w:r>
    </w:p>
    <w:p w14:paraId="76E127D4">
      <w:pPr>
        <w:ind w:firstLine="570"/>
        <w:rPr>
          <w:rFonts w:ascii="华文仿宋" w:hAnsi="华文仿宋" w:eastAsia="华文仿宋" w:cs="仿宋_GB2312"/>
          <w:sz w:val="28"/>
        </w:rPr>
      </w:pPr>
    </w:p>
    <w:p w14:paraId="0A4DE17C">
      <w:pPr>
        <w:ind w:firstLine="570"/>
        <w:rPr>
          <w:rFonts w:ascii="华文仿宋" w:hAnsi="华文仿宋" w:eastAsia="华文仿宋" w:cs="仿宋_GB2312"/>
          <w:sz w:val="28"/>
        </w:rPr>
      </w:pPr>
      <w:r>
        <w:rPr>
          <w:rFonts w:hint="eastAsia" w:ascii="华文仿宋" w:hAnsi="华文仿宋" w:eastAsia="华文仿宋" w:cs="仿宋_GB2312"/>
          <w:sz w:val="28"/>
        </w:rPr>
        <w:t>报价单位：（盖章）</w:t>
      </w:r>
    </w:p>
    <w:p w14:paraId="333427CC">
      <w:pPr>
        <w:ind w:firstLine="570"/>
        <w:outlineLvl w:val="0"/>
        <w:rPr>
          <w:rFonts w:ascii="华文仿宋" w:hAnsi="华文仿宋" w:eastAsia="华文仿宋" w:cs="仿宋_GB2312"/>
          <w:sz w:val="28"/>
        </w:rPr>
      </w:pPr>
    </w:p>
    <w:p w14:paraId="1D567751">
      <w:pPr>
        <w:ind w:firstLine="570"/>
        <w:outlineLvl w:val="0"/>
        <w:rPr>
          <w:rFonts w:ascii="华文仿宋" w:hAnsi="华文仿宋" w:eastAsia="华文仿宋" w:cs="仿宋_GB2312"/>
          <w:sz w:val="28"/>
        </w:rPr>
      </w:pPr>
    </w:p>
    <w:p w14:paraId="4AB7DB32">
      <w:pPr>
        <w:ind w:firstLine="570"/>
        <w:rPr>
          <w:rFonts w:ascii="华文仿宋" w:hAnsi="华文仿宋" w:eastAsia="华文仿宋" w:cs="仿宋_GB2312"/>
          <w:sz w:val="28"/>
        </w:rPr>
      </w:pPr>
      <w:r>
        <w:rPr>
          <w:rFonts w:hint="eastAsia" w:ascii="华文仿宋" w:hAnsi="华文仿宋" w:eastAsia="华文仿宋" w:cs="仿宋_GB2312"/>
          <w:sz w:val="28"/>
        </w:rPr>
        <w:t>法定代表人：（盖章）</w:t>
      </w:r>
    </w:p>
    <w:p w14:paraId="0CA7B3D9">
      <w:pPr>
        <w:ind w:firstLine="570"/>
        <w:rPr>
          <w:rFonts w:ascii="华文仿宋" w:hAnsi="华文仿宋" w:eastAsia="华文仿宋" w:cs="仿宋_GB2312"/>
          <w:sz w:val="28"/>
        </w:rPr>
      </w:pPr>
      <w:r>
        <w:rPr>
          <w:rFonts w:hint="eastAsia" w:ascii="华文仿宋" w:hAnsi="华文仿宋" w:eastAsia="华文仿宋" w:cs="仿宋_GB2312"/>
          <w:sz w:val="28"/>
        </w:rPr>
        <w:t>有效期：  年  月  日至  年  月  日</w:t>
      </w:r>
    </w:p>
    <w:p w14:paraId="624973DD">
      <w:pPr>
        <w:ind w:firstLine="570"/>
        <w:rPr>
          <w:rFonts w:ascii="华文仿宋" w:hAnsi="华文仿宋" w:eastAsia="华文仿宋" w:cs="仿宋_GB2312"/>
          <w:sz w:val="28"/>
        </w:rPr>
      </w:pPr>
    </w:p>
    <w:p w14:paraId="0C2BADA2">
      <w:pPr>
        <w:spacing w:line="360" w:lineRule="auto"/>
        <w:ind w:left="850" w:firstLine="679"/>
        <w:rPr>
          <w:rFonts w:ascii="华文仿宋" w:hAnsi="华文仿宋" w:eastAsia="华文仿宋" w:cs="仿宋_GB2312"/>
          <w:sz w:val="28"/>
        </w:rPr>
      </w:pPr>
      <w:r>
        <w:rPr>
          <w:rFonts w:hint="eastAsia" w:ascii="华文仿宋" w:hAnsi="华文仿宋" w:eastAsia="华文仿宋" w:cs="仿宋_GB2312"/>
          <w:sz w:val="28"/>
        </w:rPr>
        <w:t xml:space="preserve">                           日期：  年  月  日</w:t>
      </w:r>
    </w:p>
    <w:p w14:paraId="602292A2">
      <w:pPr>
        <w:spacing w:line="360" w:lineRule="auto"/>
        <w:ind w:left="850" w:firstLine="679"/>
        <w:rPr>
          <w:rFonts w:ascii="仿宋_GB2312" w:hAnsi="仿宋_GB2312" w:eastAsia="仿宋_GB2312" w:cs="仿宋_GB2312"/>
          <w:sz w:val="28"/>
        </w:rPr>
        <w:sectPr>
          <w:pgSz w:w="11906" w:h="16838"/>
          <w:pgMar w:top="1440" w:right="1800" w:bottom="1440" w:left="1800" w:header="851" w:footer="992" w:gutter="0"/>
          <w:pgNumType w:fmt="numberInDash"/>
          <w:cols w:space="720" w:num="1"/>
          <w:formProt w:val="0"/>
          <w:docGrid w:type="lines" w:linePitch="312" w:charSpace="0"/>
        </w:sectPr>
      </w:pPr>
    </w:p>
    <w:p w14:paraId="678CE2A4">
      <w:pPr>
        <w:rPr>
          <w:rFonts w:hint="eastAsia"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14:paraId="2B357262">
      <w:pPr>
        <w:rPr>
          <w:rFonts w:hint="eastAsia" w:ascii="楷体" w:hAnsi="楷体" w:eastAsia="楷体" w:cs="楷体"/>
          <w:sz w:val="32"/>
          <w:szCs w:val="32"/>
        </w:rPr>
      </w:pPr>
      <w:r>
        <w:rPr>
          <w:rFonts w:hint="eastAsia" w:ascii="楷体" w:hAnsi="楷体" w:eastAsia="楷体" w:cs="楷体"/>
          <w:sz w:val="32"/>
          <w:szCs w:val="32"/>
        </w:rPr>
        <w:t>【相关资质复印件】（加盖单位公章和法人章）</w:t>
      </w:r>
    </w:p>
    <w:p w14:paraId="4CA3028D">
      <w:pPr>
        <w:rPr>
          <w:rFonts w:hint="eastAsia"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14:paraId="6CD4A2A9">
      <w:pPr>
        <w:rPr>
          <w:rFonts w:ascii="方正小标宋_GBK" w:hAnsi="方正小标宋_GBK" w:eastAsia="方正小标宋_GBK" w:cs="方正小标宋_GBK"/>
          <w:bCs/>
          <w:sz w:val="44"/>
          <w:szCs w:val="44"/>
        </w:rPr>
      </w:pPr>
      <w:r>
        <w:rPr>
          <w:rFonts w:hint="eastAsia" w:ascii="楷体" w:hAnsi="楷体" w:eastAsia="楷体" w:cs="楷体"/>
          <w:sz w:val="32"/>
          <w:szCs w:val="32"/>
        </w:rPr>
        <w:t>【其他】</w:t>
      </w:r>
    </w:p>
    <w:p w14:paraId="235BC8D4">
      <w:pPr>
        <w:spacing w:line="580" w:lineRule="exact"/>
        <w:jc w:val="center"/>
        <w:rPr>
          <w:rFonts w:hint="eastAsia" w:ascii="方正小标宋_GBK" w:hAnsi="方正小标宋_GBK" w:eastAsia="方正小标宋_GBK" w:cs="方正小标宋_GBK"/>
          <w:bCs/>
          <w:sz w:val="44"/>
          <w:szCs w:val="44"/>
          <w:lang w:val="en-US" w:eastAsia="zh-CN"/>
        </w:rPr>
      </w:pPr>
      <w:r>
        <w:rPr>
          <w:rFonts w:hint="eastAsia" w:ascii="方正小标宋_GBK" w:hAnsi="方正小标宋_GBK" w:eastAsia="方正小标宋_GBK" w:cs="方正小标宋_GBK"/>
          <w:bCs/>
          <w:sz w:val="44"/>
          <w:szCs w:val="44"/>
          <w:lang w:val="en-US" w:eastAsia="zh-CN"/>
        </w:rPr>
        <w:br w:type="page"/>
      </w:r>
    </w:p>
    <w:p w14:paraId="29E45102">
      <w:pPr>
        <w:spacing w:line="580" w:lineRule="exact"/>
        <w:jc w:val="center"/>
        <w:rPr>
          <w:rFonts w:hint="eastAsia" w:ascii="方正小标宋简体" w:hAnsi="方正小标宋简体" w:eastAsia="方正小标宋简体" w:cs="方正小标宋简体"/>
          <w:bCs/>
          <w:sz w:val="44"/>
          <w:szCs w:val="44"/>
          <w:lang w:val="en-US" w:eastAsia="zh-CN"/>
        </w:rPr>
      </w:pPr>
      <w:r>
        <w:rPr>
          <w:rFonts w:hint="eastAsia" w:ascii="方正小标宋简体" w:hAnsi="方正小标宋简体" w:eastAsia="方正小标宋简体" w:cs="方正小标宋简体"/>
          <w:bCs/>
          <w:sz w:val="44"/>
          <w:szCs w:val="44"/>
          <w:lang w:val="en-US" w:eastAsia="zh-CN"/>
        </w:rPr>
        <w:t>石家庄市生态环境局</w:t>
      </w:r>
    </w:p>
    <w:p w14:paraId="33C0DCAD">
      <w:pPr>
        <w:spacing w:line="580" w:lineRule="exact"/>
        <w:jc w:val="center"/>
        <w:rPr>
          <w:rFonts w:hint="eastAsia" w:ascii="方正小标宋简体" w:hAnsi="方正小标宋简体" w:eastAsia="方正小标宋简体" w:cs="方正小标宋简体"/>
          <w:bCs/>
          <w:sz w:val="44"/>
          <w:szCs w:val="44"/>
          <w:lang w:val="en-US" w:eastAsia="zh-CN"/>
        </w:rPr>
      </w:pPr>
      <w:r>
        <w:rPr>
          <w:rFonts w:hint="eastAsia" w:ascii="方正小标宋简体" w:hAnsi="方正小标宋简体" w:eastAsia="方正小标宋简体" w:cs="方正小标宋简体"/>
          <w:bCs/>
          <w:sz w:val="44"/>
          <w:szCs w:val="44"/>
          <w:lang w:val="en-US" w:eastAsia="zh-CN"/>
        </w:rPr>
        <w:t>石家庄市大气污染物与温室气体融合排放清单编制项目询价告知卡</w:t>
      </w:r>
    </w:p>
    <w:p w14:paraId="45072C24">
      <w:pPr>
        <w:spacing w:line="580" w:lineRule="exact"/>
        <w:jc w:val="center"/>
        <w:rPr>
          <w:rFonts w:hint="eastAsia" w:ascii="方正小标宋_GBK" w:hAnsi="方正小标宋_GBK" w:eastAsia="方正小标宋_GBK" w:cs="方正小标宋_GBK"/>
          <w:bCs/>
          <w:sz w:val="44"/>
          <w:szCs w:val="44"/>
          <w:lang w:val="en-US" w:eastAsia="zh-CN"/>
        </w:rPr>
      </w:pPr>
    </w:p>
    <w:p w14:paraId="1EEA95A0">
      <w:pPr>
        <w:pStyle w:val="11"/>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rPr>
        <w:t xml:space="preserve"> （报价单位名称）：</w:t>
      </w:r>
    </w:p>
    <w:p w14:paraId="2D1B6976">
      <w:pPr>
        <w:pStyle w:val="11"/>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b w:val="0"/>
          <w:bCs/>
          <w:sz w:val="32"/>
          <w:szCs w:val="32"/>
          <w:u w:val="single"/>
        </w:rPr>
      </w:pPr>
    </w:p>
    <w:p w14:paraId="55420D0A">
      <w:pPr>
        <w:pStyle w:val="11"/>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hint="eastAsia" w:ascii="方正小标宋_GBK" w:hAnsi="方正小标宋_GBK" w:eastAsia="方正小标宋_GBK" w:cs="方正小标宋_GBK"/>
          <w:b w:val="0"/>
          <w:bCs/>
          <w:sz w:val="32"/>
          <w:szCs w:val="32"/>
          <w:lang w:val="en-US" w:eastAsia="zh-CN"/>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eastAsia="zh-CN"/>
        </w:rPr>
        <w:t>“</w:t>
      </w:r>
      <w:r>
        <w:rPr>
          <w:rFonts w:hint="eastAsia" w:ascii="方正小标宋_GBK" w:hAnsi="方正小标宋_GBK" w:eastAsia="方正小标宋_GBK" w:cs="方正小标宋_GBK"/>
          <w:b w:val="0"/>
          <w:bCs/>
          <w:sz w:val="32"/>
          <w:szCs w:val="32"/>
          <w:lang w:val="en-US" w:eastAsia="zh-CN"/>
        </w:rPr>
        <w:t>石家庄市大气污染物与温室气体融合排放清单编制项目的询价信息公告”是否阅知？</w:t>
      </w:r>
    </w:p>
    <w:p w14:paraId="2D62DE64">
      <w:pPr>
        <w:pStyle w:val="11"/>
        <w:keepNext w:val="0"/>
        <w:keepLines w:val="0"/>
        <w:pageBreakBefore w:val="0"/>
        <w:widowControl w:val="0"/>
        <w:numPr>
          <w:ilvl w:val="0"/>
          <w:numId w:val="0"/>
        </w:numPr>
        <w:kinsoku/>
        <w:wordWrap/>
        <w:overflowPunct/>
        <w:topLinePunct w:val="0"/>
        <w:autoSpaceDE/>
        <w:autoSpaceDN/>
        <w:bidi w:val="0"/>
        <w:adjustRightInd/>
        <w:snapToGrid/>
        <w:spacing w:line="560" w:lineRule="exact"/>
        <w:ind w:left="420" w:leftChars="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72B9BB10">
      <w:pPr>
        <w:pStyle w:val="11"/>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eastAsia="zh-CN"/>
        </w:rPr>
        <w:t>“</w:t>
      </w:r>
      <w:r>
        <w:rPr>
          <w:rFonts w:hint="eastAsia" w:ascii="方正小标宋_GBK" w:hAnsi="方正小标宋_GBK" w:eastAsia="方正小标宋_GBK" w:cs="方正小标宋_GBK"/>
          <w:b w:val="0"/>
          <w:bCs/>
          <w:sz w:val="32"/>
          <w:szCs w:val="32"/>
          <w:lang w:val="en-US" w:eastAsia="zh-CN"/>
        </w:rPr>
        <w:t>石家庄市大气污染物与温室气体融合排放清单编制项目询价程序</w:t>
      </w:r>
      <w:r>
        <w:rPr>
          <w:rFonts w:hint="eastAsia" w:ascii="方正小标宋_GBK" w:hAnsi="方正小标宋_GBK" w:eastAsia="方正小标宋_GBK" w:cs="方正小标宋_GBK"/>
          <w:b w:val="0"/>
          <w:bCs/>
          <w:sz w:val="32"/>
          <w:szCs w:val="32"/>
          <w:lang w:eastAsia="zh-CN"/>
        </w:rPr>
        <w:t>”</w:t>
      </w:r>
      <w:r>
        <w:rPr>
          <w:rFonts w:hint="eastAsia" w:ascii="方正小标宋_GBK" w:hAnsi="方正小标宋_GBK" w:eastAsia="方正小标宋_GBK" w:cs="方正小标宋_GBK"/>
          <w:b w:val="0"/>
          <w:bCs/>
          <w:sz w:val="32"/>
          <w:szCs w:val="32"/>
          <w:lang w:val="en-US" w:eastAsia="zh-CN"/>
        </w:rPr>
        <w:t>是否阅知？</w:t>
      </w:r>
    </w:p>
    <w:p w14:paraId="781AA025">
      <w:pPr>
        <w:pStyle w:val="11"/>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3A933B0E">
      <w:pPr>
        <w:pStyle w:val="11"/>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“石家庄市大气污染物与温室气体融合排放清单编制项目”</w:t>
      </w:r>
      <w:r>
        <w:rPr>
          <w:rFonts w:hint="eastAsia" w:ascii="方正小标宋_GBK" w:hAnsi="方正小标宋_GBK" w:eastAsia="方正小标宋_GBK" w:cs="方正小标宋_GBK"/>
          <w:b w:val="0"/>
          <w:bCs/>
          <w:sz w:val="32"/>
          <w:szCs w:val="32"/>
        </w:rPr>
        <w:t>及采购</w:t>
      </w:r>
      <w:r>
        <w:rPr>
          <w:rFonts w:hint="eastAsia" w:ascii="方正小标宋_GBK" w:hAnsi="方正小标宋_GBK" w:eastAsia="方正小标宋_GBK" w:cs="方正小标宋_GBK"/>
          <w:b w:val="0"/>
          <w:bCs/>
          <w:sz w:val="32"/>
          <w:szCs w:val="32"/>
          <w:lang w:eastAsia="zh-CN"/>
        </w:rPr>
        <w:t>方案是否阅知</w:t>
      </w:r>
      <w:r>
        <w:rPr>
          <w:rFonts w:hint="eastAsia" w:ascii="方正小标宋_GBK" w:hAnsi="方正小标宋_GBK" w:eastAsia="方正小标宋_GBK" w:cs="方正小标宋_GBK"/>
          <w:b w:val="0"/>
          <w:bCs/>
          <w:sz w:val="32"/>
          <w:szCs w:val="32"/>
        </w:rPr>
        <w:t>？</w:t>
      </w:r>
    </w:p>
    <w:p w14:paraId="5D18F1C8">
      <w:pPr>
        <w:pStyle w:val="11"/>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5CADD36B">
      <w:pPr>
        <w:pStyle w:val="11"/>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u w:val="single"/>
        </w:rPr>
      </w:pPr>
    </w:p>
    <w:p w14:paraId="07ED3FA7">
      <w:pPr>
        <w:pStyle w:val="11"/>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p>
    <w:p w14:paraId="475481B1">
      <w:pPr>
        <w:pStyle w:val="11"/>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rPr>
        <w:t>报价单位（公章）：</w:t>
      </w:r>
      <w:r>
        <w:rPr>
          <w:rFonts w:hint="eastAsia" w:ascii="方正小标宋_GBK" w:hAnsi="方正小标宋_GBK" w:eastAsia="方正小标宋_GBK" w:cs="方正小标宋_GBK"/>
          <w:b w:val="0"/>
          <w:bCs/>
          <w:sz w:val="32"/>
          <w:szCs w:val="32"/>
          <w:u w:val="single"/>
        </w:rPr>
        <w:t xml:space="preserve">                               </w:t>
      </w:r>
    </w:p>
    <w:p w14:paraId="2F875F51">
      <w:pPr>
        <w:pStyle w:val="11"/>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p>
    <w:p w14:paraId="0CDCFA80">
      <w:pPr>
        <w:pStyle w:val="11"/>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委托代理人（签字）：</w:t>
      </w:r>
    </w:p>
    <w:p w14:paraId="41B88E0F">
      <w:pPr>
        <w:pStyle w:val="11"/>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p>
    <w:p w14:paraId="768BBB36">
      <w:pPr>
        <w:pStyle w:val="11"/>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lang w:val="en-US" w:eastAsia="zh-CN"/>
        </w:rPr>
      </w:pPr>
      <w:r>
        <w:rPr>
          <w:rFonts w:hint="eastAsia" w:ascii="方正小标宋_GBK" w:hAnsi="方正小标宋_GBK" w:eastAsia="方正小标宋_GBK" w:cs="方正小标宋_GBK"/>
          <w:b w:val="0"/>
          <w:bCs/>
          <w:sz w:val="32"/>
          <w:szCs w:val="32"/>
        </w:rPr>
        <w:t xml:space="preserve">                                    年   月   日</w:t>
      </w:r>
    </w:p>
    <w:sectPr>
      <w:pgSz w:w="11906" w:h="16838"/>
      <w:pgMar w:top="1440" w:right="1800" w:bottom="1440" w:left="1800" w:header="851" w:footer="992" w:gutter="0"/>
      <w:pgNumType w:fmt="numberInDash"/>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73B2867-B89B-45FD-9694-B2A140743A29}"/>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embedRegular r:id="rId2" w:fontKey="{DAA6CDD9-93F3-4560-841D-BF80EB51809F}"/>
  </w:font>
  <w:font w:name="Cambria">
    <w:panose1 w:val="02040503050406030204"/>
    <w:charset w:val="00"/>
    <w:family w:val="roman"/>
    <w:pitch w:val="default"/>
    <w:sig w:usb0="E00002FF" w:usb1="400004FF" w:usb2="00000000" w:usb3="00000000" w:csb0="2000019F" w:csb1="00000000"/>
  </w:font>
  <w:font w:name="等线 Light">
    <w:altName w:val="宋体"/>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embedRegular r:id="rId3" w:fontKey="{7BB068F5-4534-4C7A-8873-92392276E80C}"/>
  </w:font>
  <w:font w:name="方正小标宋简体">
    <w:panose1 w:val="02000000000000000000"/>
    <w:charset w:val="86"/>
    <w:family w:val="script"/>
    <w:pitch w:val="default"/>
    <w:sig w:usb0="A00002BF" w:usb1="184F6CFA" w:usb2="00000012" w:usb3="00000000" w:csb0="00040001" w:csb1="00000000"/>
    <w:embedRegular r:id="rId4" w:fontKey="{5BA9EE67-EC47-482B-9A18-76B8B62FCEF6}"/>
  </w:font>
  <w:font w:name="方正小标宋_GBK">
    <w:panose1 w:val="02000000000000000000"/>
    <w:charset w:val="86"/>
    <w:family w:val="auto"/>
    <w:pitch w:val="default"/>
    <w:sig w:usb0="A00002BF" w:usb1="38CF7CFA" w:usb2="00082016" w:usb3="00000000" w:csb0="00040001" w:csb1="00000000"/>
    <w:embedRegular r:id="rId5" w:fontKey="{07AB46BC-0768-4C19-8859-002D5E3938D5}"/>
  </w:font>
  <w:font w:name="楷体_GB2312">
    <w:panose1 w:val="02010609030101010101"/>
    <w:charset w:val="86"/>
    <w:family w:val="modern"/>
    <w:pitch w:val="default"/>
    <w:sig w:usb0="00000001" w:usb1="080E0000" w:usb2="00000000" w:usb3="00000000" w:csb0="00040000" w:csb1="00000000"/>
    <w:embedRegular r:id="rId6" w:fontKey="{77362684-467C-4932-920D-4F20F6A736DD}"/>
  </w:font>
  <w:font w:name="楷体">
    <w:panose1 w:val="02010609060101010101"/>
    <w:charset w:val="86"/>
    <w:family w:val="modern"/>
    <w:pitch w:val="default"/>
    <w:sig w:usb0="800002BF" w:usb1="38CF7CFA" w:usb2="00000016" w:usb3="00000000" w:csb0="00040001" w:csb1="00000000"/>
    <w:embedRegular r:id="rId7" w:fontKey="{91F421F2-3F1B-4673-8A3B-DA7BF587869D}"/>
  </w:font>
  <w:font w:name="华文仿宋">
    <w:panose1 w:val="02010600040101010101"/>
    <w:charset w:val="86"/>
    <w:family w:val="auto"/>
    <w:pitch w:val="default"/>
    <w:sig w:usb0="00000287" w:usb1="080F0000" w:usb2="00000000" w:usb3="00000000" w:csb0="0004009F" w:csb1="DFD70000"/>
    <w:embedRegular r:id="rId8" w:fontKey="{067585FD-9102-4F35-8B4E-FD7017F0B57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D2DA0F">
    <w:pPr>
      <w:pStyle w:val="14"/>
      <w:ind w:right="360"/>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0CB68D">
    <w:pPr>
      <w:pStyle w:val="14"/>
      <w:ind w:right="360"/>
    </w:pPr>
    <w:r>
      <w:rPr>
        <w:rFonts w:hint="eastAsia"/>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D678C6">
    <w:pPr>
      <w:pStyle w:val="14"/>
      <w:jc w:val="right"/>
      <w:rPr>
        <w:rFonts w:ascii="宋体" w:hAnsi="宋体"/>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7814C06D">
                          <w:pPr>
                            <w:pStyle w:val="14"/>
                          </w:pPr>
                          <w:r>
                            <w:fldChar w:fldCharType="begin"/>
                          </w:r>
                          <w:r>
                            <w:instrText xml:space="preserve"> PAGE  \* MERGEFORMAT </w:instrText>
                          </w:r>
                          <w:r>
                            <w:fldChar w:fldCharType="separate"/>
                          </w:r>
                          <w:r>
                            <w:t>2</w:t>
                          </w:r>
                          <w:r>
                            <w:fldChar w:fldCharType="end"/>
                          </w:r>
                        </w:p>
                      </w:txbxContent>
                    </wps:txbx>
                    <wps:bodyPr wrap="none" lIns="0" tIns="0" rIns="0" bIns="0" upright="1">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M6pebnPAAAABQEAAA8AAAAAAAAAAQAgAAAAIgAAAGRycy9k&#10;b3ducmV2LnhtbFBLAQIUABQAAAAIAIdO4kDwsy0b0gEAAKIDAAAOAAAAAAAAAAEAIAAAAB4BAABk&#10;cnMvZTJvRG9jLnhtbFBLBQYAAAAABgAGAFkBAABiBQAAAAA=&#10;">
              <v:fill on="f" focussize="0,0"/>
              <v:stroke on="f"/>
              <v:imagedata o:title=""/>
              <o:lock v:ext="edit" aspectratio="f"/>
              <v:textbox inset="0mm,0mm,0mm,0mm" style="mso-fit-shape-to-text:t;">
                <w:txbxContent>
                  <w:p w14:paraId="7814C06D">
                    <w:pPr>
                      <w:pStyle w:val="14"/>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D08C6B">
    <w:pPr>
      <w:pStyle w:val="1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3B4933">
                          <w:pPr>
                            <w:pStyle w:val="14"/>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403B4933">
                    <w:pPr>
                      <w:pStyle w:val="14"/>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05335D">
    <w:pPr>
      <w:pStyle w:val="14"/>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8FA7E8">
    <w:pPr>
      <w:snapToGrid w:val="0"/>
      <w:spacing w:line="560" w:lineRule="exact"/>
      <w:ind w:right="420"/>
      <w:rPr>
        <w:szCs w:val="18"/>
        <w:u w:val="singl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9"/>
    <w:multiLevelType w:val="singleLevel"/>
    <w:tmpl w:val="00000009"/>
    <w:lvl w:ilvl="0" w:tentative="0">
      <w:start w:val="1"/>
      <w:numFmt w:val="decimal"/>
      <w:lvlText w:val="(%1)"/>
      <w:lvlJc w:val="left"/>
      <w:pPr>
        <w:ind w:left="425" w:hanging="425"/>
      </w:pPr>
      <w:rPr>
        <w:rFonts w:hint="default"/>
      </w:rPr>
    </w:lvl>
  </w:abstractNum>
  <w:abstractNum w:abstractNumId="1">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4"/>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3">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4">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5">
    <w:nsid w:val="5912EC30"/>
    <w:multiLevelType w:val="singleLevel"/>
    <w:tmpl w:val="5912EC30"/>
    <w:lvl w:ilvl="0" w:tentative="0">
      <w:start w:val="1"/>
      <w:numFmt w:val="decimal"/>
      <w:suff w:val="nothing"/>
      <w:lvlText w:val="%1．"/>
      <w:lvlJc w:val="left"/>
      <w:pPr>
        <w:ind w:left="0" w:firstLine="400"/>
      </w:pPr>
      <w:rPr>
        <w:rFonts w:hint="default"/>
      </w:rPr>
    </w:lvl>
  </w:abstractNum>
  <w:num w:numId="1">
    <w:abstractNumId w:val="1"/>
  </w:num>
  <w:num w:numId="2">
    <w:abstractNumId w:val="0"/>
  </w:num>
  <w:num w:numId="3">
    <w:abstractNumId w:val="3"/>
  </w:num>
  <w:num w:numId="4">
    <w:abstractNumId w:val="4"/>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dit="forms"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A4NWJkNGU5YjViZTQxMmZiODNiN2RiNzFmMGNmZGIifQ=="/>
  </w:docVars>
  <w:rsids>
    <w:rsidRoot w:val="002C0A44"/>
    <w:rsid w:val="00004422"/>
    <w:rsid w:val="00036664"/>
    <w:rsid w:val="0004439D"/>
    <w:rsid w:val="00185CC7"/>
    <w:rsid w:val="001A7A62"/>
    <w:rsid w:val="001E5AFA"/>
    <w:rsid w:val="002C0A44"/>
    <w:rsid w:val="0032468E"/>
    <w:rsid w:val="003D574E"/>
    <w:rsid w:val="003E1BA0"/>
    <w:rsid w:val="0046143B"/>
    <w:rsid w:val="004A3AB1"/>
    <w:rsid w:val="004C0C8A"/>
    <w:rsid w:val="004E6E6C"/>
    <w:rsid w:val="00506845"/>
    <w:rsid w:val="00552C48"/>
    <w:rsid w:val="00560D65"/>
    <w:rsid w:val="00603A16"/>
    <w:rsid w:val="00684E4E"/>
    <w:rsid w:val="00693727"/>
    <w:rsid w:val="006E0458"/>
    <w:rsid w:val="0075335E"/>
    <w:rsid w:val="0075695E"/>
    <w:rsid w:val="007F5DE8"/>
    <w:rsid w:val="00811124"/>
    <w:rsid w:val="00876E1F"/>
    <w:rsid w:val="00890D18"/>
    <w:rsid w:val="0099229D"/>
    <w:rsid w:val="009F30A1"/>
    <w:rsid w:val="00A10953"/>
    <w:rsid w:val="00A16E81"/>
    <w:rsid w:val="00A403BF"/>
    <w:rsid w:val="00A46E9B"/>
    <w:rsid w:val="00A752FC"/>
    <w:rsid w:val="00A91C3A"/>
    <w:rsid w:val="00A960A3"/>
    <w:rsid w:val="00AC1EBB"/>
    <w:rsid w:val="00AC4FE5"/>
    <w:rsid w:val="00BF58B1"/>
    <w:rsid w:val="00C245A2"/>
    <w:rsid w:val="00C56BBB"/>
    <w:rsid w:val="00C80A00"/>
    <w:rsid w:val="00C93AA0"/>
    <w:rsid w:val="00D71FB0"/>
    <w:rsid w:val="00DA3B74"/>
    <w:rsid w:val="00DE3410"/>
    <w:rsid w:val="00DE57BA"/>
    <w:rsid w:val="00DE737C"/>
    <w:rsid w:val="00EB5E32"/>
    <w:rsid w:val="00FD79A8"/>
    <w:rsid w:val="00FE2C98"/>
    <w:rsid w:val="01D53C37"/>
    <w:rsid w:val="02131F1E"/>
    <w:rsid w:val="02641695"/>
    <w:rsid w:val="02B80751"/>
    <w:rsid w:val="034B0B31"/>
    <w:rsid w:val="034E7427"/>
    <w:rsid w:val="054637EC"/>
    <w:rsid w:val="05AA1AAE"/>
    <w:rsid w:val="05C20325"/>
    <w:rsid w:val="06FF4152"/>
    <w:rsid w:val="0720202D"/>
    <w:rsid w:val="08800B3F"/>
    <w:rsid w:val="09866B2C"/>
    <w:rsid w:val="09A76FDA"/>
    <w:rsid w:val="0B163D2C"/>
    <w:rsid w:val="0BA31992"/>
    <w:rsid w:val="0C63233E"/>
    <w:rsid w:val="0CD60C9A"/>
    <w:rsid w:val="0D675BA5"/>
    <w:rsid w:val="0DE84A82"/>
    <w:rsid w:val="0E025132"/>
    <w:rsid w:val="0E88796A"/>
    <w:rsid w:val="0EC0759D"/>
    <w:rsid w:val="0EDF32A9"/>
    <w:rsid w:val="105B6A84"/>
    <w:rsid w:val="10BD0069"/>
    <w:rsid w:val="10E34450"/>
    <w:rsid w:val="11E76B9F"/>
    <w:rsid w:val="12684593"/>
    <w:rsid w:val="1320369B"/>
    <w:rsid w:val="13325751"/>
    <w:rsid w:val="135D040F"/>
    <w:rsid w:val="13621EEC"/>
    <w:rsid w:val="136366A1"/>
    <w:rsid w:val="138564F0"/>
    <w:rsid w:val="13AA5E2B"/>
    <w:rsid w:val="13D73627"/>
    <w:rsid w:val="13E41600"/>
    <w:rsid w:val="15A52F2E"/>
    <w:rsid w:val="17C821C3"/>
    <w:rsid w:val="17FB370E"/>
    <w:rsid w:val="18C563ED"/>
    <w:rsid w:val="1AB812A5"/>
    <w:rsid w:val="1AC66850"/>
    <w:rsid w:val="1B8D5C41"/>
    <w:rsid w:val="1D4458C9"/>
    <w:rsid w:val="1D78238B"/>
    <w:rsid w:val="1E486234"/>
    <w:rsid w:val="1F012D15"/>
    <w:rsid w:val="1F6623C1"/>
    <w:rsid w:val="20304FD0"/>
    <w:rsid w:val="204E102B"/>
    <w:rsid w:val="213868ED"/>
    <w:rsid w:val="219A57C2"/>
    <w:rsid w:val="21CA5DF6"/>
    <w:rsid w:val="221648FB"/>
    <w:rsid w:val="222840E4"/>
    <w:rsid w:val="22DF2C0B"/>
    <w:rsid w:val="238D0876"/>
    <w:rsid w:val="23973171"/>
    <w:rsid w:val="24BB6482"/>
    <w:rsid w:val="25E04DCD"/>
    <w:rsid w:val="275D3454"/>
    <w:rsid w:val="2805730B"/>
    <w:rsid w:val="28D94CC5"/>
    <w:rsid w:val="28E145A1"/>
    <w:rsid w:val="2901229F"/>
    <w:rsid w:val="29BC1BEA"/>
    <w:rsid w:val="2A962289"/>
    <w:rsid w:val="2B57444A"/>
    <w:rsid w:val="2BCD7650"/>
    <w:rsid w:val="2C770D7D"/>
    <w:rsid w:val="2D5A65C5"/>
    <w:rsid w:val="2D7F55C2"/>
    <w:rsid w:val="2DEB62CF"/>
    <w:rsid w:val="2E922A59"/>
    <w:rsid w:val="2EB57CCE"/>
    <w:rsid w:val="2F811C83"/>
    <w:rsid w:val="3156643E"/>
    <w:rsid w:val="32BC67A5"/>
    <w:rsid w:val="32D76267"/>
    <w:rsid w:val="332609ED"/>
    <w:rsid w:val="33433250"/>
    <w:rsid w:val="33C9049F"/>
    <w:rsid w:val="34073138"/>
    <w:rsid w:val="346A24A1"/>
    <w:rsid w:val="36336D3C"/>
    <w:rsid w:val="36DB4D8A"/>
    <w:rsid w:val="37664A4B"/>
    <w:rsid w:val="37D31B27"/>
    <w:rsid w:val="3A3F6D53"/>
    <w:rsid w:val="3A9F725A"/>
    <w:rsid w:val="3B2535D0"/>
    <w:rsid w:val="3C3314A1"/>
    <w:rsid w:val="3C771D8C"/>
    <w:rsid w:val="3ED04B63"/>
    <w:rsid w:val="3F345B9D"/>
    <w:rsid w:val="3FC2791B"/>
    <w:rsid w:val="3FCD703E"/>
    <w:rsid w:val="403959A7"/>
    <w:rsid w:val="42B43088"/>
    <w:rsid w:val="44127729"/>
    <w:rsid w:val="445F44D7"/>
    <w:rsid w:val="45330549"/>
    <w:rsid w:val="47D64CBF"/>
    <w:rsid w:val="486D2B74"/>
    <w:rsid w:val="48BA422E"/>
    <w:rsid w:val="49862862"/>
    <w:rsid w:val="4A103E4C"/>
    <w:rsid w:val="4A69363B"/>
    <w:rsid w:val="4B34396A"/>
    <w:rsid w:val="4B562B1E"/>
    <w:rsid w:val="4C900CC1"/>
    <w:rsid w:val="4D4E52B1"/>
    <w:rsid w:val="4E276751"/>
    <w:rsid w:val="4E486040"/>
    <w:rsid w:val="50120259"/>
    <w:rsid w:val="5096171E"/>
    <w:rsid w:val="50A638B4"/>
    <w:rsid w:val="51BB3BC0"/>
    <w:rsid w:val="52616C4F"/>
    <w:rsid w:val="52B30142"/>
    <w:rsid w:val="52B34A6D"/>
    <w:rsid w:val="535165EE"/>
    <w:rsid w:val="53EA4A51"/>
    <w:rsid w:val="545E3EDB"/>
    <w:rsid w:val="546A57C4"/>
    <w:rsid w:val="54BD7D6C"/>
    <w:rsid w:val="55223BCA"/>
    <w:rsid w:val="55AE0FC9"/>
    <w:rsid w:val="56561DB1"/>
    <w:rsid w:val="569F214B"/>
    <w:rsid w:val="580426D3"/>
    <w:rsid w:val="58EC208C"/>
    <w:rsid w:val="59B11BB7"/>
    <w:rsid w:val="59CD4E8E"/>
    <w:rsid w:val="59FF1043"/>
    <w:rsid w:val="5A312564"/>
    <w:rsid w:val="5A431531"/>
    <w:rsid w:val="5A8904CE"/>
    <w:rsid w:val="5B4A3877"/>
    <w:rsid w:val="5B5F0B54"/>
    <w:rsid w:val="5B7F49C4"/>
    <w:rsid w:val="5B8649E8"/>
    <w:rsid w:val="5EAE0D08"/>
    <w:rsid w:val="5F0919A4"/>
    <w:rsid w:val="617625B0"/>
    <w:rsid w:val="61817A1F"/>
    <w:rsid w:val="620F2B8A"/>
    <w:rsid w:val="62517FC0"/>
    <w:rsid w:val="62720114"/>
    <w:rsid w:val="627853EA"/>
    <w:rsid w:val="62926DC6"/>
    <w:rsid w:val="62BE3C02"/>
    <w:rsid w:val="638C03E2"/>
    <w:rsid w:val="64481E81"/>
    <w:rsid w:val="645131D3"/>
    <w:rsid w:val="64737777"/>
    <w:rsid w:val="659C40EE"/>
    <w:rsid w:val="66302E0F"/>
    <w:rsid w:val="672B0915"/>
    <w:rsid w:val="67AB00FD"/>
    <w:rsid w:val="67BE26CC"/>
    <w:rsid w:val="680A67C8"/>
    <w:rsid w:val="68837F16"/>
    <w:rsid w:val="69006831"/>
    <w:rsid w:val="6935444D"/>
    <w:rsid w:val="6A4A6515"/>
    <w:rsid w:val="6A640F76"/>
    <w:rsid w:val="6CED0456"/>
    <w:rsid w:val="6DD00BA9"/>
    <w:rsid w:val="6E2C46FB"/>
    <w:rsid w:val="6F125D61"/>
    <w:rsid w:val="70642025"/>
    <w:rsid w:val="70CA57BE"/>
    <w:rsid w:val="70F652BC"/>
    <w:rsid w:val="71407CFA"/>
    <w:rsid w:val="726C6ADB"/>
    <w:rsid w:val="73461043"/>
    <w:rsid w:val="751F4904"/>
    <w:rsid w:val="759706CC"/>
    <w:rsid w:val="762941A2"/>
    <w:rsid w:val="76536B40"/>
    <w:rsid w:val="76D36788"/>
    <w:rsid w:val="77D53717"/>
    <w:rsid w:val="784D55E5"/>
    <w:rsid w:val="79870FCB"/>
    <w:rsid w:val="7B286D89"/>
    <w:rsid w:val="7C115EE7"/>
    <w:rsid w:val="7DBE5B9D"/>
    <w:rsid w:val="7E1A6E9E"/>
    <w:rsid w:val="7F50046D"/>
    <w:rsid w:val="7FB23D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jc w:val="left"/>
      <w:outlineLvl w:val="0"/>
    </w:pPr>
    <w:rPr>
      <w:rFonts w:ascii="宋体" w:hAnsi="宋体"/>
      <w:b/>
      <w:sz w:val="32"/>
      <w:szCs w:val="20"/>
    </w:rPr>
  </w:style>
  <w:style w:type="paragraph" w:styleId="3">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4">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5">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6">
    <w:name w:val="heading 5"/>
    <w:basedOn w:val="1"/>
    <w:next w:val="1"/>
    <w:unhideWhenUsed/>
    <w:qFormat/>
    <w:uiPriority w:val="0"/>
    <w:pPr>
      <w:keepNext/>
      <w:keepLines/>
      <w:spacing w:before="280" w:after="290" w:line="376" w:lineRule="atLeast"/>
      <w:outlineLvl w:val="4"/>
    </w:pPr>
    <w:rPr>
      <w:bCs/>
      <w:szCs w:val="28"/>
    </w:rPr>
  </w:style>
  <w:style w:type="paragraph" w:styleId="7">
    <w:name w:val="heading 6"/>
    <w:basedOn w:val="1"/>
    <w:next w:val="1"/>
    <w:unhideWhenUsed/>
    <w:qFormat/>
    <w:uiPriority w:val="0"/>
    <w:pPr>
      <w:keepNext/>
      <w:keepLines/>
      <w:spacing w:before="240" w:after="64" w:line="320" w:lineRule="auto"/>
      <w:outlineLvl w:val="5"/>
    </w:pPr>
    <w:rPr>
      <w:rFonts w:ascii="等线 Light" w:hAnsi="等线 Light" w:eastAsia="等线 Light" w:cs="Times New Roman"/>
      <w:b/>
      <w:bCs/>
      <w:sz w:val="24"/>
    </w:rPr>
  </w:style>
  <w:style w:type="character" w:default="1" w:styleId="30">
    <w:name w:val="Default Paragraph Font"/>
    <w:unhideWhenUsed/>
    <w:qFormat/>
    <w:uiPriority w:val="1"/>
  </w:style>
  <w:style w:type="table" w:default="1" w:styleId="28">
    <w:name w:val="Normal Table"/>
    <w:unhideWhenUsed/>
    <w:qFormat/>
    <w:uiPriority w:val="99"/>
    <w:tblPr>
      <w:tblCellMar>
        <w:top w:w="0" w:type="dxa"/>
        <w:left w:w="108" w:type="dxa"/>
        <w:bottom w:w="0" w:type="dxa"/>
        <w:right w:w="108" w:type="dxa"/>
      </w:tblCellMar>
    </w:tblPr>
  </w:style>
  <w:style w:type="paragraph" w:styleId="8">
    <w:name w:val="Normal Indent"/>
    <w:basedOn w:val="1"/>
    <w:qFormat/>
    <w:uiPriority w:val="0"/>
    <w:pPr>
      <w:spacing w:line="360" w:lineRule="auto"/>
      <w:ind w:firstLine="420"/>
    </w:pPr>
    <w:rPr>
      <w:szCs w:val="20"/>
    </w:rPr>
  </w:style>
  <w:style w:type="paragraph" w:styleId="9">
    <w:name w:val="index 5"/>
    <w:basedOn w:val="1"/>
    <w:next w:val="1"/>
    <w:qFormat/>
    <w:uiPriority w:val="0"/>
    <w:pPr>
      <w:ind w:left="800" w:leftChars="800"/>
    </w:pPr>
    <w:rPr>
      <w:rFonts w:ascii="Times New Roman" w:hAnsi="Times New Roman" w:eastAsia="宋体" w:cs="Times New Roman"/>
    </w:rPr>
  </w:style>
  <w:style w:type="paragraph" w:styleId="10">
    <w:name w:val="annotation text"/>
    <w:basedOn w:val="1"/>
    <w:link w:val="45"/>
    <w:qFormat/>
    <w:uiPriority w:val="0"/>
    <w:pPr>
      <w:jc w:val="left"/>
    </w:pPr>
  </w:style>
  <w:style w:type="paragraph" w:styleId="11">
    <w:name w:val="Body Text"/>
    <w:basedOn w:val="1"/>
    <w:next w:val="12"/>
    <w:qFormat/>
    <w:uiPriority w:val="0"/>
    <w:pPr>
      <w:jc w:val="center"/>
    </w:pPr>
    <w:rPr>
      <w:rFonts w:ascii="宋体"/>
      <w:b/>
      <w:sz w:val="48"/>
    </w:rPr>
  </w:style>
  <w:style w:type="paragraph" w:customStyle="1" w:styleId="12">
    <w:name w:val="_Style 2"/>
    <w:basedOn w:val="1"/>
    <w:next w:val="1"/>
    <w:qFormat/>
    <w:uiPriority w:val="0"/>
    <w:pPr>
      <w:ind w:firstLine="420" w:firstLineChars="200"/>
    </w:pPr>
  </w:style>
  <w:style w:type="paragraph" w:styleId="13">
    <w:name w:val="Body Text Indent"/>
    <w:basedOn w:val="1"/>
    <w:next w:val="14"/>
    <w:unhideWhenUsed/>
    <w:qFormat/>
    <w:uiPriority w:val="99"/>
    <w:pPr>
      <w:spacing w:after="120"/>
      <w:ind w:left="420" w:leftChars="200"/>
    </w:pPr>
    <w:rPr>
      <w:rFonts w:ascii="Times New Roman" w:hAnsi="Times New Roman" w:eastAsia="宋体" w:cs="Times New Roman"/>
      <w:szCs w:val="24"/>
    </w:rPr>
  </w:style>
  <w:style w:type="paragraph" w:styleId="14">
    <w:name w:val="footer"/>
    <w:basedOn w:val="1"/>
    <w:next w:val="1"/>
    <w:qFormat/>
    <w:uiPriority w:val="0"/>
    <w:pPr>
      <w:tabs>
        <w:tab w:val="center" w:pos="4153"/>
        <w:tab w:val="right" w:pos="8306"/>
      </w:tabs>
      <w:snapToGrid w:val="0"/>
      <w:jc w:val="left"/>
    </w:pPr>
    <w:rPr>
      <w:sz w:val="18"/>
    </w:rPr>
  </w:style>
  <w:style w:type="paragraph" w:styleId="15">
    <w:name w:val="List Continue"/>
    <w:basedOn w:val="1"/>
    <w:next w:val="16"/>
    <w:qFormat/>
    <w:uiPriority w:val="0"/>
    <w:pPr>
      <w:spacing w:after="120"/>
      <w:ind w:left="420" w:firstLine="3584"/>
    </w:pPr>
  </w:style>
  <w:style w:type="paragraph" w:styleId="16">
    <w:name w:val="Body Text First Indent"/>
    <w:basedOn w:val="11"/>
    <w:next w:val="17"/>
    <w:unhideWhenUsed/>
    <w:qFormat/>
    <w:uiPriority w:val="99"/>
    <w:pPr>
      <w:ind w:firstLine="420" w:firstLineChars="100"/>
    </w:pPr>
  </w:style>
  <w:style w:type="paragraph" w:styleId="17">
    <w:name w:val="Body Text First Indent 2"/>
    <w:basedOn w:val="13"/>
    <w:next w:val="15"/>
    <w:unhideWhenUsed/>
    <w:qFormat/>
    <w:uiPriority w:val="99"/>
    <w:pPr>
      <w:ind w:firstLine="420" w:firstLineChars="200"/>
    </w:pPr>
  </w:style>
  <w:style w:type="paragraph" w:styleId="18">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9">
    <w:name w:val="Plain Text"/>
    <w:basedOn w:val="1"/>
    <w:qFormat/>
    <w:uiPriority w:val="0"/>
    <w:rPr>
      <w:rFonts w:ascii="宋体" w:hAnsi="Courier New"/>
      <w:kern w:val="2"/>
      <w:sz w:val="21"/>
      <w:szCs w:val="21"/>
      <w:lang w:bidi="ar-SA"/>
    </w:rPr>
  </w:style>
  <w:style w:type="paragraph" w:styleId="20">
    <w:name w:val="Balloon Text"/>
    <w:basedOn w:val="1"/>
    <w:link w:val="47"/>
    <w:qFormat/>
    <w:uiPriority w:val="0"/>
    <w:rPr>
      <w:sz w:val="18"/>
      <w:szCs w:val="18"/>
    </w:rPr>
  </w:style>
  <w:style w:type="paragraph" w:styleId="21">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22">
    <w:name w:val="toc 1"/>
    <w:basedOn w:val="1"/>
    <w:next w:val="1"/>
    <w:qFormat/>
    <w:uiPriority w:val="0"/>
    <w:pPr>
      <w:spacing w:before="120" w:after="120"/>
      <w:jc w:val="left"/>
    </w:pPr>
    <w:rPr>
      <w:b/>
      <w:bCs/>
      <w:caps/>
    </w:rPr>
  </w:style>
  <w:style w:type="paragraph" w:styleId="23">
    <w:name w:val="toc 4"/>
    <w:basedOn w:val="1"/>
    <w:next w:val="1"/>
    <w:qFormat/>
    <w:uiPriority w:val="0"/>
    <w:pPr>
      <w:ind w:left="1260" w:leftChars="600"/>
    </w:pPr>
  </w:style>
  <w:style w:type="paragraph" w:styleId="24">
    <w:name w:val="Body Text Indent 3"/>
    <w:basedOn w:val="1"/>
    <w:qFormat/>
    <w:uiPriority w:val="0"/>
    <w:pPr>
      <w:ind w:firstLine="560" w:firstLineChars="200"/>
    </w:pPr>
    <w:rPr>
      <w:rFonts w:ascii="仿宋_GB2312" w:eastAsia="仿宋_GB2312"/>
      <w:sz w:val="28"/>
    </w:rPr>
  </w:style>
  <w:style w:type="paragraph" w:styleId="25">
    <w:name w:val="toc 2"/>
    <w:basedOn w:val="1"/>
    <w:next w:val="1"/>
    <w:qFormat/>
    <w:uiPriority w:val="0"/>
    <w:pPr>
      <w:tabs>
        <w:tab w:val="right" w:leader="dot" w:pos="9038"/>
      </w:tabs>
      <w:spacing w:line="60" w:lineRule="atLeast"/>
      <w:ind w:left="210"/>
      <w:jc w:val="left"/>
    </w:pPr>
    <w:rPr>
      <w:smallCaps/>
    </w:rPr>
  </w:style>
  <w:style w:type="paragraph" w:styleId="26">
    <w:name w:val="Normal (Web)"/>
    <w:basedOn w:val="1"/>
    <w:qFormat/>
    <w:uiPriority w:val="0"/>
    <w:rPr>
      <w:rFonts w:ascii="Calibri" w:hAnsi="Calibri" w:eastAsia="宋体" w:cs="Times New Roman"/>
      <w:sz w:val="24"/>
    </w:rPr>
  </w:style>
  <w:style w:type="paragraph" w:styleId="27">
    <w:name w:val="annotation subject"/>
    <w:basedOn w:val="10"/>
    <w:next w:val="10"/>
    <w:link w:val="46"/>
    <w:qFormat/>
    <w:uiPriority w:val="0"/>
    <w:rPr>
      <w:b/>
      <w:bCs/>
    </w:rPr>
  </w:style>
  <w:style w:type="table" w:styleId="29">
    <w:name w:val="Table Grid"/>
    <w:basedOn w:val="2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page number"/>
    <w:basedOn w:val="30"/>
    <w:qFormat/>
    <w:uiPriority w:val="0"/>
  </w:style>
  <w:style w:type="character" w:styleId="32">
    <w:name w:val="Hyperlink"/>
    <w:basedOn w:val="30"/>
    <w:qFormat/>
    <w:uiPriority w:val="0"/>
    <w:rPr>
      <w:color w:val="0000FF"/>
      <w:u w:val="single"/>
    </w:rPr>
  </w:style>
  <w:style w:type="character" w:styleId="33">
    <w:name w:val="annotation reference"/>
    <w:basedOn w:val="30"/>
    <w:qFormat/>
    <w:uiPriority w:val="0"/>
    <w:rPr>
      <w:sz w:val="21"/>
      <w:szCs w:val="21"/>
    </w:rPr>
  </w:style>
  <w:style w:type="paragraph" w:customStyle="1" w:styleId="34">
    <w:name w:val="Default"/>
    <w:next w:val="9"/>
    <w:qFormat/>
    <w:uiPriority w:val="0"/>
    <w:pPr>
      <w:widowControl w:val="0"/>
      <w:autoSpaceDE w:val="0"/>
      <w:autoSpaceDN w:val="0"/>
      <w:adjustRightInd w:val="0"/>
    </w:pPr>
    <w:rPr>
      <w:rFonts w:ascii="微软雅黑" w:hAnsi="微软雅黑" w:eastAsia="宋体" w:cs="微软雅黑"/>
      <w:color w:val="000000"/>
      <w:sz w:val="24"/>
      <w:szCs w:val="24"/>
      <w:lang w:val="en-US" w:eastAsia="zh-CN" w:bidi="ar-SA"/>
    </w:rPr>
  </w:style>
  <w:style w:type="paragraph" w:customStyle="1" w:styleId="35">
    <w:name w:val="Char"/>
    <w:basedOn w:val="1"/>
    <w:qFormat/>
    <w:uiPriority w:val="0"/>
    <w:rPr>
      <w:szCs w:val="20"/>
    </w:rPr>
  </w:style>
  <w:style w:type="paragraph" w:customStyle="1" w:styleId="36">
    <w:name w:val="表格文字"/>
    <w:basedOn w:val="1"/>
    <w:next w:val="11"/>
    <w:qFormat/>
    <w:uiPriority w:val="0"/>
    <w:pPr>
      <w:spacing w:line="360" w:lineRule="auto"/>
      <w:jc w:val="left"/>
    </w:pPr>
    <w:rPr>
      <w:rFonts w:ascii="Times New Roman" w:hAnsi="Times New Roman"/>
      <w:bCs/>
      <w:spacing w:val="10"/>
      <w:kern w:val="0"/>
      <w:szCs w:val="21"/>
    </w:rPr>
  </w:style>
  <w:style w:type="paragraph" w:customStyle="1" w:styleId="37">
    <w:name w:val="正文1"/>
    <w:basedOn w:val="38"/>
    <w:qFormat/>
    <w:uiPriority w:val="0"/>
    <w:pPr>
      <w:jc w:val="both"/>
    </w:pPr>
    <w:rPr>
      <w:rFonts w:ascii="Times New Roman" w:hAnsi="Times New Roman" w:eastAsia="Times New Roman"/>
      <w:sz w:val="21"/>
    </w:rPr>
  </w:style>
  <w:style w:type="paragraph" w:customStyle="1" w:styleId="38">
    <w:name w:val="[Normal]"/>
    <w:qFormat/>
    <w:uiPriority w:val="0"/>
    <w:rPr>
      <w:rFonts w:ascii="宋体" w:hAnsi="宋体" w:eastAsiaTheme="minorEastAsia" w:cstheme="minorBidi"/>
      <w:sz w:val="24"/>
      <w:szCs w:val="22"/>
      <w:lang w:val="en-US" w:eastAsia="en-US" w:bidi="ar-SA"/>
    </w:rPr>
  </w:style>
  <w:style w:type="paragraph" w:customStyle="1" w:styleId="39">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40">
    <w:name w:val="C503-正文格式"/>
    <w:basedOn w:val="1"/>
    <w:qFormat/>
    <w:uiPriority w:val="0"/>
    <w:pPr>
      <w:spacing w:line="360" w:lineRule="auto"/>
      <w:ind w:firstLine="480" w:firstLineChars="200"/>
    </w:pPr>
    <w:rPr>
      <w:rFonts w:cs="宋体"/>
      <w:sz w:val="24"/>
      <w:szCs w:val="22"/>
    </w:rPr>
  </w:style>
  <w:style w:type="character" w:customStyle="1" w:styleId="41">
    <w:name w:val="font51"/>
    <w:basedOn w:val="30"/>
    <w:qFormat/>
    <w:uiPriority w:val="0"/>
    <w:rPr>
      <w:rFonts w:hint="eastAsia" w:ascii="仿宋" w:hAnsi="仿宋" w:eastAsia="仿宋" w:cs="仿宋"/>
      <w:color w:val="000000"/>
      <w:sz w:val="22"/>
      <w:szCs w:val="22"/>
      <w:u w:val="none"/>
    </w:rPr>
  </w:style>
  <w:style w:type="table" w:customStyle="1" w:styleId="42">
    <w:name w:val="网格型8"/>
    <w:basedOn w:val="2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43">
    <w:name w:val="列出段落1"/>
    <w:basedOn w:val="1"/>
    <w:qFormat/>
    <w:uiPriority w:val="34"/>
    <w:pPr>
      <w:ind w:firstLine="420"/>
    </w:pPr>
  </w:style>
  <w:style w:type="character" w:customStyle="1" w:styleId="44">
    <w:name w:val="font31"/>
    <w:basedOn w:val="30"/>
    <w:qFormat/>
    <w:uiPriority w:val="0"/>
    <w:rPr>
      <w:rFonts w:hint="eastAsia" w:ascii="宋体" w:hAnsi="宋体" w:eastAsia="宋体" w:cs="宋体"/>
      <w:color w:val="000000"/>
      <w:sz w:val="24"/>
      <w:szCs w:val="24"/>
      <w:u w:val="none"/>
    </w:rPr>
  </w:style>
  <w:style w:type="character" w:customStyle="1" w:styleId="45">
    <w:name w:val="批注文字 字符"/>
    <w:basedOn w:val="30"/>
    <w:link w:val="10"/>
    <w:qFormat/>
    <w:uiPriority w:val="0"/>
    <w:rPr>
      <w:rFonts w:asciiTheme="minorHAnsi" w:hAnsiTheme="minorHAnsi" w:eastAsiaTheme="minorEastAsia" w:cstheme="minorBidi"/>
      <w:kern w:val="2"/>
      <w:sz w:val="21"/>
      <w:szCs w:val="24"/>
    </w:rPr>
  </w:style>
  <w:style w:type="character" w:customStyle="1" w:styleId="46">
    <w:name w:val="批注主题 字符"/>
    <w:basedOn w:val="45"/>
    <w:link w:val="27"/>
    <w:qFormat/>
    <w:uiPriority w:val="0"/>
    <w:rPr>
      <w:rFonts w:asciiTheme="minorHAnsi" w:hAnsiTheme="minorHAnsi" w:eastAsiaTheme="minorEastAsia" w:cstheme="minorBidi"/>
      <w:b/>
      <w:bCs/>
      <w:kern w:val="2"/>
      <w:sz w:val="21"/>
      <w:szCs w:val="24"/>
    </w:rPr>
  </w:style>
  <w:style w:type="character" w:customStyle="1" w:styleId="47">
    <w:name w:val="批注框文本 字符"/>
    <w:basedOn w:val="30"/>
    <w:link w:val="20"/>
    <w:qFormat/>
    <w:uiPriority w:val="0"/>
    <w:rPr>
      <w:rFonts w:asciiTheme="minorHAnsi" w:hAnsiTheme="minorHAnsi" w:eastAsiaTheme="minorEastAsia" w:cstheme="minorBidi"/>
      <w:kern w:val="2"/>
      <w:sz w:val="18"/>
      <w:szCs w:val="18"/>
    </w:rPr>
  </w:style>
  <w:style w:type="paragraph" w:customStyle="1" w:styleId="48">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9">
    <w:name w:val="列表段落1"/>
    <w:basedOn w:val="1"/>
    <w:qFormat/>
    <w:uiPriority w:val="99"/>
    <w:pPr>
      <w:ind w:firstLine="420" w:firstLineChars="200"/>
    </w:pPr>
  </w:style>
  <w:style w:type="character" w:customStyle="1" w:styleId="50">
    <w:name w:val="未处理的提及1"/>
    <w:basedOn w:val="30"/>
    <w:unhideWhenUsed/>
    <w:qFormat/>
    <w:uiPriority w:val="99"/>
    <w:rPr>
      <w:color w:val="605E5C"/>
      <w:shd w:val="clear" w:color="auto" w:fill="E1DFDD"/>
    </w:rPr>
  </w:style>
  <w:style w:type="paragraph" w:customStyle="1" w:styleId="51">
    <w:name w:val="正文缩进1"/>
    <w:basedOn w:val="1"/>
    <w:qFormat/>
    <w:uiPriority w:val="0"/>
    <w:pPr>
      <w:ind w:firstLine="420"/>
    </w:pPr>
  </w:style>
  <w:style w:type="paragraph" w:customStyle="1" w:styleId="52">
    <w:name w:val="Body text|1"/>
    <w:basedOn w:val="1"/>
    <w:qFormat/>
    <w:uiPriority w:val="0"/>
    <w:pPr>
      <w:widowControl w:val="0"/>
      <w:shd w:val="clear" w:color="auto" w:fill="auto"/>
      <w:spacing w:line="432" w:lineRule="auto"/>
      <w:ind w:firstLine="400"/>
    </w:pPr>
    <w:rPr>
      <w:rFonts w:ascii="宋体" w:hAnsi="宋体" w:eastAsia="宋体" w:cs="宋体"/>
      <w:sz w:val="26"/>
      <w:szCs w:val="26"/>
      <w:u w:val="none"/>
      <w:shd w:val="clear" w:color="auto" w:fill="auto"/>
      <w:lang w:val="zh-TW" w:eastAsia="zh-TW" w:bidi="zh-TW"/>
    </w:rPr>
  </w:style>
  <w:style w:type="paragraph" w:customStyle="1" w:styleId="53">
    <w:name w:val="正文（缩进）"/>
    <w:basedOn w:val="1"/>
    <w:qFormat/>
    <w:uiPriority w:val="0"/>
    <w:pPr>
      <w:widowControl/>
      <w:spacing w:before="50" w:after="50" w:line="357" w:lineRule="atLeast"/>
      <w:ind w:firstLine="200" w:firstLineChars="200"/>
      <w:textAlignment w:val="baseline"/>
    </w:pPr>
    <w:rPr>
      <w:rFonts w:ascii="Times New Roman" w:hAnsi="Times New Roman"/>
      <w:color w:val="000000"/>
    </w:rPr>
  </w:style>
  <w:style w:type="paragraph" w:customStyle="1" w:styleId="54">
    <w:name w:val="Table Paragraph"/>
    <w:basedOn w:val="1"/>
    <w:qFormat/>
    <w:uiPriority w:val="0"/>
    <w:pPr>
      <w:keepNext w:val="0"/>
      <w:keepLines w:val="0"/>
      <w:widowControl w:val="0"/>
      <w:suppressLineNumbers w:val="0"/>
      <w:spacing w:before="0" w:beforeAutospacing="0" w:after="0" w:afterAutospacing="0"/>
      <w:ind w:left="0" w:right="0"/>
      <w:jc w:val="both"/>
    </w:pPr>
    <w:rPr>
      <w:rFonts w:hint="default" w:ascii="Calibri" w:hAnsi="Calibri" w:cs="宋体"/>
      <w:kern w:val="2"/>
      <w:sz w:val="21"/>
      <w:szCs w:val="21"/>
      <w:lang w:val="en-US" w:eastAsia="zh-CN" w:bidi="ar"/>
    </w:rPr>
  </w:style>
  <w:style w:type="character" w:customStyle="1" w:styleId="55">
    <w:name w:val="font21"/>
    <w:qFormat/>
    <w:uiPriority w:val="0"/>
    <w:rPr>
      <w:rFonts w:hint="eastAsia" w:ascii="宋体" w:hAnsi="宋体" w:eastAsia="宋体" w:cs="宋体"/>
      <w:color w:val="1C1C23"/>
      <w:sz w:val="19"/>
      <w:szCs w:val="19"/>
      <w:u w:val="none"/>
    </w:rPr>
  </w:style>
  <w:style w:type="character" w:customStyle="1" w:styleId="56">
    <w:name w:val="font41"/>
    <w:qFormat/>
    <w:uiPriority w:val="0"/>
    <w:rPr>
      <w:rFonts w:hint="eastAsia" w:ascii="宋体" w:hAnsi="宋体" w:eastAsia="宋体" w:cs="宋体"/>
      <w:color w:val="343438"/>
      <w:sz w:val="19"/>
      <w:szCs w:val="19"/>
      <w:u w:val="none"/>
    </w:rPr>
  </w:style>
  <w:style w:type="paragraph" w:customStyle="1" w:styleId="57">
    <w:name w:val="方案用正文"/>
    <w:basedOn w:val="1"/>
    <w:qFormat/>
    <w:uiPriority w:val="0"/>
    <w:rPr>
      <w:rFonts w:eastAsia="仿宋"/>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3.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2.xml><?xml version="1.0" encoding="utf-8"?>
<contractReview xmlns="http://schemas.wps.cn/vas-ai-hub/contract-review">
  <reviewItems>
    <reviewItem>
      <errorID>f718407f-31ee-4be1-a18f-6c826412a960</errorID>
      <errorWord>做</errorWord>
      <group>L1_Word</group>
      <groupName>字词问题</groupName>
      <ability>L2_Typo</ability>
      <abilityName>字词错误</abilityName>
      <candidateList>
        <item>作</item>
      </candidateList>
      <explain>❶起：振～｜日出而～｜一鼓～气｜枪声大～。❷〈动〉从事某种活动：～孽｜～报告｜自～自受。❸〈动〉写作：著～｜～曲｜～书（写信）。❹作品：佳～｜杰～｜成功之～。❺装：～态｜装模～样。❻〈动〉当成；作为：～保｜～废｜认贼～父。❼发作：～呕｜～怪。</explain>
      <paraID>48A936B0</paraID>
      <start>2</start>
      <end>3</end>
      <status>unmodified</status>
      <modifiedWord/>
      <trackRevisions>false</trackRevisions>
    </reviewItem>
  </reviewItems>
  <config/>
</contractReview>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11efd50-5b5c-4972-9ec7-5465de63c49c}">
  <ds:schemaRefs/>
</ds:datastoreItem>
</file>

<file path=customXml/itemProps3.xml><?xml version="1.0" encoding="utf-8"?>
<ds:datastoreItem xmlns:ds="http://schemas.openxmlformats.org/officeDocument/2006/customXml" ds:itemID="{567B04EC-07C7-4E0E-AA78-E90E6A301CD3}">
  <ds:schemaRefs/>
</ds:datastoreItem>
</file>

<file path=docProps/app.xml><?xml version="1.0" encoding="utf-8"?>
<Properties xmlns="http://schemas.openxmlformats.org/officeDocument/2006/extended-properties" xmlns:vt="http://schemas.openxmlformats.org/officeDocument/2006/docPropsVTypes">
  <Template>Normal</Template>
  <Pages>16</Pages>
  <Words>4364</Words>
  <Characters>4447</Characters>
  <Lines>38</Lines>
  <Paragraphs>10</Paragraphs>
  <TotalTime>0</TotalTime>
  <ScaleCrop>false</ScaleCrop>
  <LinksUpToDate>false</LinksUpToDate>
  <CharactersWithSpaces>5329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2019-10-28T08:51:00Z</dcterms:created>
  <dc:creator>Administrator</dc:creator>
  <cp:lastModifiedBy>JTY</cp:lastModifiedBy>
  <cp:lastPrinted>2020-09-21T05:55:00Z</cp:lastPrinted>
  <dcterms:modified xsi:type="dcterms:W3CDTF">2026-04-28T09:02:11Z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C371358A694A44EA9FC5DBBF02B81723_13</vt:lpwstr>
  </property>
  <property fmtid="{D5CDD505-2E9C-101B-9397-08002B2CF9AE}" pid="4" name="KSOTemplateDocerSaveRecord">
    <vt:lpwstr>eyJoZGlkIjoiNTU1MTllZDg1OTY4NmIxZjdiYzUyOTM5ODAzYWNmYjIiLCJ1c2VySWQiOiIyMjQxNTM0OTcifQ==</vt:lpwstr>
  </property>
</Properties>
</file>