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1" w:name="_GoBack"/>
      <w:bookmarkStart w:id="0" w:name="OLE_LINK1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石家庄市生态环境局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五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批老旧非营运货车和非道路移动机械淘汰更新补贴资格发放公告</w:t>
      </w:r>
      <w:bookmarkEnd w:id="1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根据《石家庄市老旧非营运货车和非道路移动机械淘汰更新工作实施方案》要求，我市将发放第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2"/>
          <w:szCs w:val="32"/>
        </w:rPr>
        <w:t>批老旧非营运货车和非道路移动机械淘汰更新补贴资格，现将有关事项公告如下：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发放时间：2026年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下周二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9:00在微信小程序集中发放补贴资格券。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发放数量：本次共发放资格券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00张，其中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仅报废</w:t>
      </w:r>
      <w:r>
        <w:rPr>
          <w:rFonts w:hint="eastAsia" w:ascii="仿宋_GB2312" w:hAnsi="仿宋_GB2312" w:eastAsia="仿宋_GB2312" w:cs="仿宋_GB2312"/>
          <w:sz w:val="32"/>
          <w:szCs w:val="32"/>
        </w:rPr>
        <w:t>非营运货车资格券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00张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报废并更新</w:t>
      </w:r>
      <w:r>
        <w:rPr>
          <w:rFonts w:hint="eastAsia" w:ascii="仿宋_GB2312" w:hAnsi="仿宋_GB2312" w:eastAsia="仿宋_GB2312" w:cs="仿宋_GB2312"/>
          <w:sz w:val="32"/>
          <w:szCs w:val="32"/>
        </w:rPr>
        <w:t>非营运货车资格券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00张、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仅报废</w:t>
      </w:r>
      <w:r>
        <w:rPr>
          <w:rFonts w:hint="eastAsia" w:ascii="仿宋_GB2312" w:hAnsi="仿宋_GB2312" w:eastAsia="仿宋_GB2312" w:cs="仿宋_GB2312"/>
          <w:sz w:val="32"/>
          <w:szCs w:val="32"/>
        </w:rPr>
        <w:t>非道路移动机械资格券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00张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报废并更新</w:t>
      </w:r>
      <w:r>
        <w:rPr>
          <w:rFonts w:hint="eastAsia" w:ascii="仿宋_GB2312" w:hAnsi="仿宋_GB2312" w:eastAsia="仿宋_GB2312" w:cs="仿宋_GB2312"/>
          <w:sz w:val="32"/>
          <w:szCs w:val="32"/>
        </w:rPr>
        <w:t>非道路移动机械资格券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00张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发放形式：本次补贴资格通过线上发放资格券的形式实施，需个人搜索登录微信小程序“非营运货车和机械报废更新”申领。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注意事项：资格券发放期间可能因访问量增大出现网络延迟，请耐心等待；所有资格券先到先得，发完即止；资格券暂领后需30分钟内提交基本信息，逾期将收回；申领成功后需在30日内提交相关材料，逾期视为自动放弃。建议申请人提前准备报废车辆的机动车行驶证、所有人（法人）身份证、营业执照等照片；报废非道路移动机械的机械铭牌、发动机铭牌、所有人（法人）身份证、营业执照等照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特此公告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before="0" w:line="240" w:lineRule="auto"/>
        <w:ind w:left="0"/>
        <w:jc w:val="center"/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position w:val="0"/>
          <w:sz w:val="32"/>
          <w:szCs w:val="32"/>
          <w:lang w:eastAsia="zh-CN"/>
        </w:rPr>
        <w:t>附件：“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position w:val="0"/>
          <w:sz w:val="32"/>
          <w:szCs w:val="32"/>
        </w:rPr>
        <w:t>非营运货车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position w:val="0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position w:val="0"/>
          <w:sz w:val="32"/>
          <w:szCs w:val="32"/>
        </w:rPr>
        <w:t>机械报废更新”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sz w:val="32"/>
          <w:szCs w:val="32"/>
        </w:rPr>
        <w:t>小程序二维码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4800" w:firstLineChars="15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石家庄市生态环境局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2026年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联系电话：0311-67667083</w:t>
      </w:r>
    </w:p>
    <w:p>
      <w:pPr>
        <w:spacing w:before="0" w:line="240" w:lineRule="auto"/>
        <w:ind w:left="0"/>
        <w:jc w:val="both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4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226695</wp:posOffset>
            </wp:positionH>
            <wp:positionV relativeFrom="paragraph">
              <wp:posOffset>1080770</wp:posOffset>
            </wp:positionV>
            <wp:extent cx="5611495" cy="5611495"/>
            <wp:effectExtent l="0" t="0" r="8255" b="8255"/>
            <wp:wrapSquare wrapText="bothSides"/>
            <wp:docPr id="1" name="图片 2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图片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561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附件</w:t>
      </w:r>
    </w:p>
    <w:p>
      <w:pPr>
        <w:spacing w:before="0" w:line="240" w:lineRule="auto"/>
        <w:ind w:left="0"/>
        <w:jc w:val="center"/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position w:val="0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position w:val="0"/>
          <w:sz w:val="32"/>
          <w:szCs w:val="32"/>
        </w:rPr>
        <w:t>非营运货车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position w:val="0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position w:val="0"/>
          <w:sz w:val="32"/>
          <w:szCs w:val="32"/>
        </w:rPr>
        <w:t>机械报废更新”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pacing w:val="4"/>
          <w:sz w:val="32"/>
          <w:szCs w:val="32"/>
        </w:rPr>
        <w:t>小程序二维码</w:t>
      </w:r>
    </w:p>
    <w:p>
      <w:pPr>
        <w:spacing w:before="0" w:line="240" w:lineRule="auto"/>
        <w:ind w:left="0"/>
        <w:jc w:val="center"/>
        <w:rPr>
          <w:rFonts w:hint="default" w:ascii="Times New Roman" w:hAnsi="Times New Roman" w:eastAsia="方正仿宋_GB2312" w:cs="Times New Roman"/>
          <w:b w:val="0"/>
          <w:bCs w:val="0"/>
          <w:color w:val="000000"/>
          <w:spacing w:val="4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177A86"/>
    <w:rsid w:val="3D6B1B36"/>
    <w:rsid w:val="63D50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495</Words>
  <Characters>526</Characters>
  <Lines>0</Lines>
  <Paragraphs>0</Paragraphs>
  <TotalTime>11</TotalTime>
  <ScaleCrop>false</ScaleCrop>
  <LinksUpToDate>false</LinksUpToDate>
  <CharactersWithSpaces>554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2026-04-22T02:50:00Z</dcterms:created>
  <dc:creator>赵亚卿</dc:creator>
  <cp:lastModifiedBy>赵亚卿</cp:lastModifiedBy>
  <dcterms:modified xsi:type="dcterms:W3CDTF">2026-04-23T02:21:58Z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KSOTemplateDocerSaveRecord">
    <vt:lpwstr>eyJoZGlkIjoiOThlZGZlMTFjNDNjNWY1MGY4YTgwYWJlZmQzODc5YzAiLCJ1c2VySWQiOiI0NTk3MTM2NjMifQ==</vt:lpwstr>
  </property>
  <property fmtid="{D5CDD505-2E9C-101B-9397-08002B2CF9AE}" pid="4" name="ICV">
    <vt:lpwstr>26A6A910F48D435FABFE0BF7D58452BB_12</vt:lpwstr>
  </property>
</Properties>
</file>