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sz w:val="44"/>
          <w:szCs w:val="44"/>
        </w:rPr>
      </w:pPr>
      <w:r>
        <w:rPr>
          <w:rFonts w:hint="eastAsia" w:ascii="方正小标宋简体" w:hAnsi="方正小标宋简体" w:eastAsia="方正小标宋简体"/>
          <w:sz w:val="44"/>
          <w:szCs w:val="44"/>
        </w:rPr>
        <w:t>石家庄市机动车排污管理中心</w:t>
      </w:r>
    </w:p>
    <w:p>
      <w:pPr>
        <w:spacing w:line="560" w:lineRule="exact"/>
        <w:jc w:val="center"/>
        <w:rPr>
          <w:rFonts w:ascii="仿宋" w:hAnsi="仿宋" w:eastAsia="仿宋" w:cs="仿宋"/>
          <w:bCs/>
          <w:sz w:val="44"/>
          <w:szCs w:val="44"/>
        </w:rPr>
      </w:pPr>
      <w:r>
        <w:rPr>
          <w:rFonts w:hint="eastAsia" w:ascii="方正小标宋简体" w:hAnsi="方正小标宋简体" w:eastAsia="方正小标宋简体"/>
          <w:sz w:val="44"/>
          <w:szCs w:val="44"/>
          <w:lang w:val="en-US" w:eastAsia="zh-CN"/>
        </w:rPr>
        <w:t>关于</w:t>
      </w:r>
      <w:r>
        <w:rPr>
          <w:rFonts w:hint="eastAsia" w:ascii="方正小标宋简体" w:hAnsi="方正小标宋简体" w:eastAsia="方正小标宋简体"/>
          <w:sz w:val="44"/>
          <w:szCs w:val="44"/>
        </w:rPr>
        <w:t>石家庄市加油站大气污染物委托检测项目的</w:t>
      </w:r>
      <w:r>
        <w:rPr>
          <w:rFonts w:hint="eastAsia" w:ascii="方正小标宋简体" w:hAnsi="方正小标宋_GBK" w:eastAsia="方正小标宋简体" w:cs="方正小标宋_GBK"/>
          <w:bCs/>
          <w:sz w:val="44"/>
          <w:szCs w:val="44"/>
        </w:rPr>
        <w:t>询价信息公告</w:t>
      </w:r>
    </w:p>
    <w:p>
      <w:pPr>
        <w:spacing w:line="560" w:lineRule="exact"/>
        <w:ind w:firstLine="640"/>
        <w:rPr>
          <w:rFonts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我单位根据政府采购相关规定及市财政局要求，现开展石家庄市机动车排污管理中心</w:t>
      </w:r>
      <w:r>
        <w:rPr>
          <w:rFonts w:hint="eastAsia" w:ascii="仿宋_GB2312" w:hAnsi="仿宋_GB2312" w:eastAsia="仿宋_GB2312" w:cs="仿宋_GB2312"/>
          <w:bCs/>
          <w:sz w:val="32"/>
          <w:szCs w:val="32"/>
          <w:lang w:eastAsia="zh-CN"/>
        </w:rPr>
        <w:t>关于</w:t>
      </w:r>
      <w:r>
        <w:rPr>
          <w:rFonts w:hint="eastAsia" w:ascii="仿宋_GB2312" w:hAnsi="仿宋_GB2312" w:eastAsia="仿宋_GB2312" w:cs="仿宋_GB2312"/>
          <w:bCs/>
          <w:sz w:val="32"/>
          <w:szCs w:val="32"/>
        </w:rPr>
        <w:t>石家庄市加油站大气污染物委托检测项目（预算金额：</w:t>
      </w:r>
      <w:r>
        <w:rPr>
          <w:rFonts w:hint="eastAsia" w:ascii="仿宋_GB2312" w:hAnsi="仿宋_GB2312" w:eastAsia="仿宋_GB2312" w:cs="仿宋_GB2312"/>
          <w:bCs/>
          <w:sz w:val="32"/>
          <w:szCs w:val="32"/>
          <w:u w:val="single"/>
          <w:lang w:val="en-US" w:eastAsia="zh-CN"/>
        </w:rPr>
        <w:t>48.3</w:t>
      </w:r>
      <w:r>
        <w:rPr>
          <w:rFonts w:hint="eastAsia" w:ascii="仿宋_GB2312" w:hAnsi="仿宋_GB2312" w:eastAsia="仿宋_GB2312" w:cs="仿宋_GB2312"/>
          <w:bCs/>
          <w:sz w:val="32"/>
          <w:szCs w:val="32"/>
        </w:rPr>
        <w:t>万）询价工作，请有意参与的社会主体单位和组织自行下载有关附件，并按要求做好准备工作。</w:t>
      </w:r>
    </w:p>
    <w:p>
      <w:pPr>
        <w:spacing w:line="560" w:lineRule="exact"/>
        <w:ind w:firstLine="640"/>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202</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4</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27</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val="en-US" w:eastAsia="zh-CN"/>
        </w:rPr>
        <w:t>一</w:t>
      </w:r>
      <w:r>
        <w:rPr>
          <w:rFonts w:hint="eastAsia" w:ascii="仿宋_GB2312" w:hAnsi="仿宋_GB2312" w:eastAsia="仿宋_GB2312" w:cs="仿宋_GB2312"/>
          <w:b/>
          <w:sz w:val="32"/>
          <w:szCs w:val="32"/>
          <w:highlight w:val="none"/>
          <w:u w:val="single"/>
        </w:rPr>
        <w:t>）上午</w:t>
      </w:r>
      <w:r>
        <w:rPr>
          <w:rFonts w:hint="eastAsia" w:ascii="仿宋_GB2312" w:hAnsi="仿宋_GB2312" w:eastAsia="仿宋_GB2312" w:cs="仿宋_GB2312"/>
          <w:b/>
          <w:sz w:val="32"/>
          <w:szCs w:val="32"/>
          <w:highlight w:val="none"/>
          <w:u w:val="single"/>
          <w:lang w:val="en-US" w:eastAsia="zh-CN"/>
        </w:rPr>
        <w:t>09</w:t>
      </w:r>
      <w:r>
        <w:rPr>
          <w:rFonts w:hint="eastAsia" w:ascii="仿宋_GB2312" w:hAnsi="仿宋_GB2312" w:eastAsia="仿宋_GB2312" w:cs="仿宋_GB2312"/>
          <w:b/>
          <w:sz w:val="32"/>
          <w:szCs w:val="32"/>
          <w:highlight w:val="none"/>
          <w:u w:val="single"/>
          <w:lang w:eastAsia="zh-CN"/>
        </w:rPr>
        <w:t>：</w:t>
      </w:r>
      <w:r>
        <w:rPr>
          <w:rFonts w:hint="eastAsia" w:ascii="仿宋_GB2312" w:hAnsi="仿宋_GB2312" w:eastAsia="仿宋_GB2312" w:cs="仿宋_GB2312"/>
          <w:b/>
          <w:sz w:val="32"/>
          <w:szCs w:val="32"/>
          <w:highlight w:val="none"/>
          <w:u w:val="single"/>
          <w:lang w:val="en-US" w:eastAsia="zh-CN"/>
        </w:rPr>
        <w:t xml:space="preserve">30 </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石家庄市桥西区槐安西路9号</w:t>
      </w:r>
      <w:r>
        <w:rPr>
          <w:rFonts w:hint="eastAsia" w:ascii="仿宋_GB2312" w:hAnsi="仿宋_GB2312" w:eastAsia="仿宋_GB2312" w:cs="仿宋_GB2312"/>
          <w:b/>
          <w:sz w:val="32"/>
          <w:szCs w:val="32"/>
          <w:highlight w:val="none"/>
        </w:rPr>
        <w:t>北配楼2</w:t>
      </w:r>
      <w:r>
        <w:rPr>
          <w:rFonts w:ascii="仿宋_GB2312" w:hAnsi="仿宋_GB2312" w:eastAsia="仿宋_GB2312" w:cs="仿宋_GB2312"/>
          <w:b/>
          <w:sz w:val="32"/>
          <w:szCs w:val="32"/>
          <w:highlight w:val="none"/>
        </w:rPr>
        <w:t>02</w:t>
      </w:r>
      <w:r>
        <w:rPr>
          <w:rFonts w:hint="eastAsia" w:ascii="仿宋_GB2312" w:hAnsi="仿宋_GB2312" w:eastAsia="仿宋_GB2312" w:cs="仿宋_GB2312"/>
          <w:b/>
          <w:sz w:val="32"/>
          <w:szCs w:val="32"/>
          <w:highlight w:val="none"/>
        </w:rPr>
        <w:t>会议室。</w:t>
      </w:r>
    </w:p>
    <w:p>
      <w:pPr>
        <w:spacing w:line="560" w:lineRule="exact"/>
        <w:ind w:firstLine="640"/>
        <w:rPr>
          <w:rFonts w:hint="default" w:ascii="仿宋_GB2312" w:hAnsi="仿宋_GB2312" w:eastAsia="仿宋_GB2312" w:cs="仿宋_GB2312"/>
          <w:b/>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王聪</w:t>
      </w:r>
      <w:r>
        <w:rPr>
          <w:rFonts w:hint="eastAsia" w:ascii="仿宋_GB2312" w:hAnsi="仿宋_GB2312" w:eastAsia="仿宋_GB2312" w:cs="仿宋_GB2312"/>
          <w:bCs/>
          <w:sz w:val="32"/>
          <w:szCs w:val="32"/>
        </w:rPr>
        <w:t>，联系电话：0311-676670</w:t>
      </w:r>
      <w:r>
        <w:rPr>
          <w:rFonts w:hint="eastAsia" w:ascii="仿宋_GB2312" w:hAnsi="仿宋_GB2312" w:eastAsia="仿宋_GB2312" w:cs="仿宋_GB2312"/>
          <w:bCs/>
          <w:sz w:val="32"/>
          <w:szCs w:val="32"/>
          <w:lang w:val="en-US" w:eastAsia="zh-CN"/>
        </w:rPr>
        <w:t>83</w:t>
      </w:r>
    </w:p>
    <w:p>
      <w:pPr>
        <w:spacing w:line="560" w:lineRule="exact"/>
        <w:ind w:firstLine="1929" w:firstLineChars="603"/>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师晓威，联系电话：0311-85880697</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60" w:lineRule="exact"/>
        <w:ind w:firstLine="1600" w:firstLineChars="500"/>
        <w:rPr>
          <w:rFonts w:ascii="仿宋_GB2312" w:hAnsi="仿宋_GB2312" w:eastAsia="仿宋_GB2312" w:cs="仿宋_GB2312"/>
          <w:bCs/>
          <w:sz w:val="32"/>
          <w:szCs w:val="32"/>
        </w:rPr>
      </w:pPr>
      <w:r>
        <w:rPr>
          <w:rFonts w:hint="eastAsia" w:ascii="仿宋_GB2312" w:hAnsi="仿宋_GB2312" w:eastAsia="仿宋_GB2312" w:cs="仿宋_GB2312"/>
          <w:sz w:val="32"/>
          <w:szCs w:val="32"/>
        </w:rPr>
        <w:t>3.询价响应文件（格式）</w:t>
      </w:r>
    </w:p>
    <w:p>
      <w:pPr>
        <w:pStyle w:val="13"/>
        <w:spacing w:after="0" w:line="560" w:lineRule="exact"/>
        <w:ind w:firstLine="640"/>
        <w:rPr>
          <w:sz w:val="32"/>
          <w:szCs w:val="32"/>
        </w:rPr>
      </w:pPr>
    </w:p>
    <w:p>
      <w:pPr>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石家庄市机动车排污管理中心</w:t>
      </w:r>
      <w:r>
        <w:rPr>
          <w:rFonts w:hint="eastAsia" w:ascii="仿宋_GB2312" w:hAnsi="仿宋_GB2312" w:eastAsia="仿宋_GB2312" w:cs="仿宋_GB2312"/>
          <w:sz w:val="32"/>
          <w:szCs w:val="32"/>
        </w:rPr>
        <w:t xml:space="preserve">         </w:t>
      </w:r>
    </w:p>
    <w:p>
      <w:pPr>
        <w:spacing w:line="56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 xml:space="preserve">日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bCs/>
          <w:sz w:val="32"/>
          <w:szCs w:val="32"/>
        </w:rPr>
        <w:t xml:space="preserve">      </w:t>
      </w:r>
    </w:p>
    <w:p>
      <w:pPr>
        <w:spacing w:line="560" w:lineRule="exact"/>
        <w:jc w:val="righ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ascii="方正小标宋简体" w:hAnsi="仿宋_GB2312" w:eastAsia="方正小标宋简体" w:cs="仿宋_GB2312"/>
          <w:bCs/>
          <w:sz w:val="44"/>
          <w:szCs w:val="44"/>
        </w:rPr>
      </w:pPr>
      <w:r>
        <w:rPr>
          <w:rFonts w:hint="eastAsia" w:ascii="方正小标宋简体" w:hAnsi="仿宋_GB2312" w:eastAsia="方正小标宋简体" w:cs="仿宋_GB2312"/>
          <w:bCs/>
          <w:sz w:val="44"/>
          <w:szCs w:val="44"/>
        </w:rPr>
        <w:t>石家庄市机动车排污管理中心</w:t>
      </w:r>
    </w:p>
    <w:p>
      <w:pPr>
        <w:spacing w:line="560" w:lineRule="exact"/>
        <w:jc w:val="center"/>
        <w:rPr>
          <w:rFonts w:ascii="方正小标宋简体" w:hAnsi="仿宋_GB2312" w:eastAsia="方正小标宋简体" w:cs="仿宋_GB2312"/>
          <w:bCs/>
          <w:sz w:val="44"/>
          <w:szCs w:val="44"/>
        </w:rPr>
      </w:pPr>
      <w:r>
        <w:rPr>
          <w:rFonts w:hint="eastAsia" w:ascii="方正小标宋简体" w:hAnsi="仿宋_GB2312" w:eastAsia="方正小标宋简体" w:cs="仿宋_GB2312"/>
          <w:bCs/>
          <w:sz w:val="44"/>
          <w:szCs w:val="44"/>
          <w:lang w:eastAsia="zh-CN"/>
        </w:rPr>
        <w:t>关于</w:t>
      </w:r>
      <w:r>
        <w:rPr>
          <w:rFonts w:hint="eastAsia" w:ascii="方正小标宋简体" w:hAnsi="仿宋_GB2312" w:eastAsia="方正小标宋简体" w:cs="仿宋_GB2312"/>
          <w:bCs/>
          <w:sz w:val="44"/>
          <w:szCs w:val="44"/>
        </w:rPr>
        <w:t>石家庄市加油站大气污染物委托检测项目</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sz w:val="44"/>
          <w:szCs w:val="36"/>
        </w:rPr>
      </w:pPr>
    </w:p>
    <w:p>
      <w:pPr>
        <w:autoSpaceDE w:val="0"/>
        <w:spacing w:line="560" w:lineRule="exact"/>
        <w:jc w:val="center"/>
        <w:rPr>
          <w:rFonts w:ascii="方正小标宋简体" w:hAnsi="方正小标宋_GBK" w:eastAsia="方正小标宋简体"/>
          <w:bCs/>
          <w:sz w:val="44"/>
          <w:szCs w:val="44"/>
        </w:rPr>
      </w:pPr>
      <w:r>
        <w:rPr>
          <w:rFonts w:hint="eastAsia" w:ascii="方正小标宋简体" w:hAnsi="方正小标宋_GBK" w:eastAsia="方正小标宋简体"/>
          <w:bCs/>
          <w:sz w:val="44"/>
          <w:szCs w:val="44"/>
        </w:rPr>
        <w:t>石家庄市机动车排污管理中心</w:t>
      </w:r>
    </w:p>
    <w:p>
      <w:pPr>
        <w:autoSpaceDE w:val="0"/>
        <w:spacing w:line="560" w:lineRule="exact"/>
        <w:jc w:val="center"/>
        <w:rPr>
          <w:rFonts w:ascii="方正小标宋简体" w:hAnsi="方正小标宋简体" w:eastAsia="方正小标宋简体"/>
          <w:sz w:val="44"/>
          <w:szCs w:val="44"/>
        </w:rPr>
      </w:pPr>
      <w:r>
        <w:rPr>
          <w:rFonts w:hint="eastAsia" w:ascii="方正小标宋简体" w:hAnsi="方正小标宋简体" w:eastAsia="方正小标宋简体"/>
          <w:sz w:val="44"/>
          <w:szCs w:val="44"/>
          <w:lang w:eastAsia="zh-CN"/>
        </w:rPr>
        <w:t>关于</w:t>
      </w:r>
      <w:r>
        <w:rPr>
          <w:rFonts w:hint="eastAsia" w:ascii="方正小标宋简体" w:hAnsi="方正小标宋简体" w:eastAsia="方正小标宋简体"/>
          <w:sz w:val="44"/>
          <w:szCs w:val="44"/>
        </w:rPr>
        <w:t>石家庄市加油站大气污染物委托检测项目</w:t>
      </w:r>
    </w:p>
    <w:p>
      <w:pPr>
        <w:autoSpaceDE w:val="0"/>
        <w:spacing w:line="560" w:lineRule="exact"/>
        <w:jc w:val="center"/>
        <w:rPr>
          <w:rFonts w:ascii="方正小标宋简体" w:hAnsi="方正小标宋_GBK" w:eastAsia="方正小标宋简体"/>
          <w:bCs/>
          <w:sz w:val="44"/>
          <w:szCs w:val="44"/>
        </w:rPr>
      </w:pPr>
      <w:r>
        <w:rPr>
          <w:rFonts w:hint="eastAsia" w:ascii="方正小标宋简体" w:hAnsi="方正小标宋_GBK" w:eastAsia="方正小标宋简体"/>
          <w:bCs/>
          <w:sz w:val="44"/>
          <w:szCs w:val="44"/>
        </w:rPr>
        <w:t>工作方案</w:t>
      </w:r>
    </w:p>
    <w:p>
      <w:pPr>
        <w:pStyle w:val="15"/>
        <w:ind w:firstLine="482"/>
      </w:pP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为贯彻落实《中华人民共和国大气污染防治法》和《关于政府向社会力量购买服务的实施意见》（国办发〔2013〕96号）精神，按照《河北省2023年大气污染综合治理工作要点》（冀气领办〔2023〕13号）《石家庄市</w:t>
      </w:r>
      <w:r>
        <w:rPr>
          <w:rFonts w:ascii="Times New Roman" w:hAnsi="Times New Roman" w:eastAsia="仿宋_GB2312" w:cs="Times New Roman"/>
          <w:sz w:val="32"/>
        </w:rPr>
        <w:t>2024</w:t>
      </w:r>
      <w:r>
        <w:rPr>
          <w:rFonts w:hint="eastAsia" w:ascii="Times New Roman" w:hAnsi="Times New Roman" w:eastAsia="仿宋_GB2312" w:cs="Times New Roman"/>
          <w:sz w:val="32"/>
        </w:rPr>
        <w:t>年结构性减排工作方案》（石政函〔</w:t>
      </w:r>
      <w:r>
        <w:rPr>
          <w:rFonts w:ascii="Times New Roman" w:hAnsi="Times New Roman" w:eastAsia="仿宋_GB2312" w:cs="Times New Roman"/>
          <w:sz w:val="32"/>
        </w:rPr>
        <w:t>2024</w:t>
      </w:r>
      <w:r>
        <w:rPr>
          <w:rFonts w:hint="eastAsia" w:ascii="Times New Roman" w:hAnsi="Times New Roman" w:eastAsia="仿宋_GB2312" w:cs="Times New Roman"/>
          <w:sz w:val="32"/>
        </w:rPr>
        <w:t>〕</w:t>
      </w:r>
      <w:r>
        <w:rPr>
          <w:rFonts w:ascii="Times New Roman" w:hAnsi="Times New Roman" w:eastAsia="仿宋_GB2312" w:cs="Times New Roman"/>
          <w:sz w:val="32"/>
        </w:rPr>
        <w:t>30</w:t>
      </w:r>
      <w:r>
        <w:rPr>
          <w:rFonts w:hint="eastAsia" w:ascii="Times New Roman" w:hAnsi="Times New Roman" w:eastAsia="仿宋_GB2312" w:cs="Times New Roman"/>
          <w:sz w:val="32"/>
        </w:rPr>
        <w:t>号）要求，我单位拟通过政府购买服务的方式开展石家庄市加油站大气污染物监督性监测工作。为顺利完成该项目工作，特制定如下工作方案。</w:t>
      </w:r>
    </w:p>
    <w:p>
      <w:pPr>
        <w:autoSpaceDE w:val="0"/>
        <w:spacing w:line="560" w:lineRule="exact"/>
        <w:ind w:firstLine="640" w:firstLineChars="200"/>
        <w:rPr>
          <w:rFonts w:ascii="黑体" w:hAnsi="黑体" w:eastAsia="黑体"/>
          <w:sz w:val="32"/>
          <w:szCs w:val="32"/>
        </w:rPr>
      </w:pPr>
      <w:r>
        <w:rPr>
          <w:rFonts w:hint="eastAsia" w:ascii="黑体" w:hAnsi="黑体" w:eastAsia="黑体" w:cs="黑体"/>
          <w:bCs/>
          <w:sz w:val="32"/>
          <w:szCs w:val="32"/>
        </w:rPr>
        <w:t>一、项目实施背景</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eastAsia="仿宋_GB2312"/>
          <w:sz w:val="32"/>
          <w:szCs w:val="32"/>
        </w:rPr>
      </w:pPr>
      <w:r>
        <w:rPr>
          <w:rFonts w:hint="eastAsia" w:eastAsia="仿宋_GB2312" w:cs="Courier New"/>
          <w:sz w:val="32"/>
          <w:szCs w:val="32"/>
        </w:rPr>
        <w:t>加油站的油气外漏能够形成一系列环境问题。例如，加油站的油气挥发物经紫外线照射后，会与空气中的氮氧化物发生物理化学反应，生成光化学烟雾，形成温室效应，破坏臭氧层；而加油站的地下储油罐和输油管泄露的石油，也会对土壤和地下水资源构成污染。此外，加油站油气的挥发和泄露对人类生存环境构成了威胁。一方面，油气的主要成分是苯、二甲苯、乙基苯及其他碳氢化合物，多属致癌物质，因此，油气挥发物被吸入人体后，会对人体产生直接的危害。同时挥发性有机物是形成臭氧污染的主要前体物，而挥发性有机物又是制约因素，我市夏季主要污染物为臭氧，因此控制好加油站挥发性有机物可以有效降低臭氧污染。</w:t>
      </w:r>
    </w:p>
    <w:p>
      <w:pPr>
        <w:autoSpaceDE w:val="0"/>
        <w:spacing w:line="560" w:lineRule="exact"/>
        <w:ind w:firstLine="640" w:firstLineChars="200"/>
        <w:rPr>
          <w:rFonts w:ascii="黑体" w:hAnsi="黑体" w:eastAsia="黑体" w:cs="Courier New"/>
          <w:bCs/>
          <w:sz w:val="32"/>
          <w:szCs w:val="32"/>
        </w:rPr>
      </w:pPr>
      <w:r>
        <w:rPr>
          <w:rFonts w:hint="eastAsia" w:ascii="黑体" w:hAnsi="黑体" w:eastAsia="黑体" w:cs="Courier New"/>
          <w:bCs/>
          <w:sz w:val="32"/>
          <w:szCs w:val="32"/>
        </w:rPr>
        <w:t>二、工作内容</w:t>
      </w:r>
    </w:p>
    <w:tbl>
      <w:tblPr>
        <w:tblStyle w:val="25"/>
        <w:tblW w:w="9287"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069"/>
        <w:gridCol w:w="1293"/>
        <w:gridCol w:w="2899"/>
        <w:gridCol w:w="302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2069" w:type="dxa"/>
          </w:tcPr>
          <w:p>
            <w:pPr>
              <w:pStyle w:val="3"/>
              <w:autoSpaceDE w:val="0"/>
              <w:adjustRightInd w:val="0"/>
              <w:spacing w:line="560" w:lineRule="exact"/>
              <w:rPr>
                <w:rFonts w:ascii="黑体" w:hAnsi="黑体" w:eastAsia="黑体" w:cs="Courier New"/>
                <w:b w:val="0"/>
                <w:sz w:val="24"/>
              </w:rPr>
            </w:pPr>
            <w:r>
              <w:rPr>
                <w:rFonts w:hint="eastAsia" w:ascii="黑体" w:hAnsi="黑体" w:eastAsia="黑体" w:cs="Courier New"/>
                <w:b w:val="0"/>
                <w:sz w:val="24"/>
              </w:rPr>
              <w:t>工作内容</w:t>
            </w:r>
          </w:p>
        </w:tc>
        <w:tc>
          <w:tcPr>
            <w:tcW w:w="1293" w:type="dxa"/>
          </w:tcPr>
          <w:p>
            <w:pPr>
              <w:pStyle w:val="3"/>
              <w:autoSpaceDE w:val="0"/>
              <w:adjustRightInd w:val="0"/>
              <w:spacing w:line="560" w:lineRule="exact"/>
              <w:rPr>
                <w:rFonts w:ascii="黑体" w:hAnsi="黑体" w:eastAsia="黑体" w:cs="Courier New"/>
                <w:b w:val="0"/>
                <w:sz w:val="24"/>
              </w:rPr>
            </w:pPr>
            <w:r>
              <w:rPr>
                <w:rFonts w:hint="eastAsia" w:ascii="黑体" w:hAnsi="黑体" w:eastAsia="黑体" w:cs="Courier New"/>
                <w:b w:val="0"/>
                <w:sz w:val="24"/>
              </w:rPr>
              <w:t>数量</w:t>
            </w:r>
          </w:p>
        </w:tc>
        <w:tc>
          <w:tcPr>
            <w:tcW w:w="2899" w:type="dxa"/>
          </w:tcPr>
          <w:p>
            <w:pPr>
              <w:pStyle w:val="3"/>
              <w:autoSpaceDE w:val="0"/>
              <w:adjustRightInd w:val="0"/>
              <w:spacing w:line="560" w:lineRule="exact"/>
              <w:rPr>
                <w:rFonts w:ascii="黑体" w:hAnsi="黑体" w:eastAsia="黑体" w:cs="Courier New"/>
                <w:b w:val="0"/>
                <w:sz w:val="24"/>
              </w:rPr>
            </w:pPr>
            <w:r>
              <w:rPr>
                <w:rFonts w:hint="eastAsia" w:ascii="黑体" w:hAnsi="黑体" w:eastAsia="黑体" w:cs="Courier New"/>
                <w:b w:val="0"/>
                <w:sz w:val="24"/>
              </w:rPr>
              <w:t>检测指标</w:t>
            </w:r>
          </w:p>
        </w:tc>
        <w:tc>
          <w:tcPr>
            <w:tcW w:w="3026" w:type="dxa"/>
          </w:tcPr>
          <w:p>
            <w:pPr>
              <w:pStyle w:val="3"/>
              <w:autoSpaceDE w:val="0"/>
              <w:adjustRightInd w:val="0"/>
              <w:spacing w:line="560" w:lineRule="exact"/>
              <w:rPr>
                <w:rFonts w:ascii="黑体" w:hAnsi="黑体" w:eastAsia="黑体" w:cs="Courier New"/>
                <w:b w:val="0"/>
                <w:sz w:val="24"/>
              </w:rPr>
            </w:pPr>
            <w:r>
              <w:rPr>
                <w:rFonts w:hint="eastAsia" w:ascii="黑体" w:hAnsi="黑体" w:eastAsia="黑体" w:cs="Courier New"/>
                <w:b w:val="0"/>
                <w:sz w:val="24"/>
              </w:rPr>
              <w:t>执行标准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2069" w:type="dxa"/>
            <w:vAlign w:val="center"/>
          </w:tcPr>
          <w:p>
            <w:pPr>
              <w:pStyle w:val="3"/>
              <w:autoSpaceDE w:val="0"/>
              <w:adjustRightInd w:val="0"/>
              <w:spacing w:line="560" w:lineRule="exact"/>
              <w:jc w:val="both"/>
              <w:rPr>
                <w:rFonts w:ascii="Times New Roman" w:hAnsi="Times New Roman" w:eastAsia="仿宋_GB2312" w:cs="Times New Roman"/>
                <w:b w:val="0"/>
                <w:bCs/>
                <w:sz w:val="24"/>
              </w:rPr>
            </w:pPr>
            <w:r>
              <w:rPr>
                <w:rFonts w:hint="eastAsia" w:ascii="Times New Roman" w:hAnsi="Times New Roman" w:eastAsia="仿宋_GB2312" w:cs="Times New Roman"/>
                <w:b w:val="0"/>
                <w:bCs/>
                <w:sz w:val="24"/>
              </w:rPr>
              <w:t>石家庄市加油站大气污染物委托检测</w:t>
            </w:r>
          </w:p>
        </w:tc>
        <w:tc>
          <w:tcPr>
            <w:tcW w:w="1293" w:type="dxa"/>
            <w:vAlign w:val="center"/>
          </w:tcPr>
          <w:p>
            <w:pPr>
              <w:pStyle w:val="3"/>
              <w:autoSpaceDE w:val="0"/>
              <w:adjustRightInd w:val="0"/>
              <w:spacing w:line="560" w:lineRule="exact"/>
              <w:rPr>
                <w:rFonts w:ascii="Times New Roman" w:hAnsi="Times New Roman" w:eastAsia="仿宋_GB2312" w:cs="Times New Roman"/>
                <w:b w:val="0"/>
                <w:bCs/>
                <w:sz w:val="24"/>
              </w:rPr>
            </w:pPr>
            <w:r>
              <w:rPr>
                <w:rFonts w:hint="eastAsia" w:ascii="Times New Roman" w:hAnsi="Times New Roman" w:eastAsia="仿宋_GB2312" w:cs="Times New Roman"/>
                <w:b w:val="0"/>
                <w:bCs/>
                <w:sz w:val="24"/>
                <w:lang w:val="en-US" w:eastAsia="zh-CN"/>
              </w:rPr>
              <w:t>80</w:t>
            </w:r>
            <w:r>
              <w:rPr>
                <w:rFonts w:hint="eastAsia" w:ascii="Times New Roman" w:hAnsi="Times New Roman" w:eastAsia="仿宋_GB2312" w:cs="Times New Roman"/>
                <w:b w:val="0"/>
                <w:bCs/>
                <w:sz w:val="24"/>
              </w:rPr>
              <w:t>家</w:t>
            </w:r>
          </w:p>
        </w:tc>
        <w:tc>
          <w:tcPr>
            <w:tcW w:w="2899" w:type="dxa"/>
            <w:vAlign w:val="center"/>
          </w:tcPr>
          <w:p>
            <w:pPr>
              <w:pStyle w:val="3"/>
              <w:autoSpaceDE w:val="0"/>
              <w:adjustRightInd w:val="0"/>
              <w:spacing w:line="560" w:lineRule="exact"/>
              <w:jc w:val="left"/>
              <w:rPr>
                <w:rFonts w:hint="eastAsia" w:ascii="Times New Roman" w:hAnsi="Times New Roman" w:eastAsia="仿宋_GB2312" w:cs="Times New Roman"/>
                <w:b w:val="0"/>
                <w:bCs/>
                <w:sz w:val="24"/>
                <w:lang w:eastAsia="zh-CN"/>
              </w:rPr>
            </w:pPr>
            <w:r>
              <w:rPr>
                <w:rFonts w:hint="eastAsia" w:ascii="Times New Roman" w:hAnsi="Times New Roman" w:eastAsia="仿宋_GB2312" w:cs="Times New Roman"/>
                <w:b w:val="0"/>
                <w:bCs/>
                <w:sz w:val="24"/>
              </w:rPr>
              <w:t>密闭性、气液比、液阻、油气回收系统密闭点位油气泄漏监测、加油站企业</w:t>
            </w:r>
            <w:r>
              <w:rPr>
                <w:rFonts w:ascii="Times New Roman" w:hAnsi="Times New Roman" w:eastAsia="仿宋_GB2312" w:cs="Times New Roman"/>
                <w:b w:val="0"/>
                <w:bCs/>
                <w:sz w:val="24"/>
              </w:rPr>
              <w:t>边界油气浓度无组织排放监测</w:t>
            </w:r>
            <w:r>
              <w:rPr>
                <w:rFonts w:hint="eastAsia" w:ascii="Times New Roman" w:hAnsi="Times New Roman" w:eastAsia="仿宋_GB2312" w:cs="Times New Roman"/>
                <w:b w:val="0"/>
                <w:bCs/>
                <w:sz w:val="24"/>
                <w:lang w:eastAsia="zh-CN"/>
              </w:rPr>
              <w:t>；自动监控设备的比对检测。</w:t>
            </w:r>
          </w:p>
        </w:tc>
        <w:tc>
          <w:tcPr>
            <w:tcW w:w="3026" w:type="dxa"/>
            <w:vAlign w:val="center"/>
          </w:tcPr>
          <w:p>
            <w:pPr>
              <w:pStyle w:val="3"/>
              <w:autoSpaceDE w:val="0"/>
              <w:adjustRightInd w:val="0"/>
              <w:spacing w:line="560" w:lineRule="exact"/>
              <w:rPr>
                <w:rFonts w:ascii="Times New Roman" w:hAnsi="Times New Roman" w:eastAsia="仿宋_GB2312" w:cs="Times New Roman"/>
                <w:b w:val="0"/>
                <w:bCs/>
                <w:sz w:val="24"/>
              </w:rPr>
            </w:pPr>
            <w:r>
              <w:rPr>
                <w:rFonts w:hint="eastAsia" w:ascii="Times New Roman" w:hAnsi="Times New Roman" w:eastAsia="仿宋_GB2312" w:cs="Times New Roman"/>
                <w:b w:val="0"/>
                <w:bCs/>
                <w:sz w:val="24"/>
              </w:rPr>
              <w:t>《加油站大气污染物排放标准》（GB20952-2020）</w:t>
            </w:r>
          </w:p>
        </w:tc>
      </w:tr>
    </w:tbl>
    <w:p>
      <w:pPr>
        <w:autoSpaceDE w:val="0"/>
        <w:spacing w:line="560" w:lineRule="exact"/>
        <w:ind w:firstLine="640" w:firstLineChars="200"/>
        <w:rPr>
          <w:rFonts w:ascii="黑体" w:hAnsi="黑体" w:eastAsia="黑体"/>
          <w:sz w:val="32"/>
          <w:szCs w:val="32"/>
        </w:rPr>
      </w:pPr>
      <w:r>
        <w:rPr>
          <w:rFonts w:hint="eastAsia" w:ascii="黑体" w:hAnsi="黑体" w:eastAsia="黑体"/>
          <w:sz w:val="32"/>
          <w:szCs w:val="32"/>
        </w:rPr>
        <w:t>三、预期效果</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在全市</w:t>
      </w:r>
      <w:r>
        <w:rPr>
          <w:rFonts w:hint="eastAsia" w:ascii="Times New Roman" w:hAnsi="Times New Roman" w:eastAsia="仿宋_GB2312" w:cs="Times New Roman"/>
          <w:sz w:val="32"/>
          <w:lang w:val="en-US" w:eastAsia="zh-CN"/>
        </w:rPr>
        <w:t>906</w:t>
      </w:r>
      <w:r>
        <w:rPr>
          <w:rFonts w:hint="eastAsia" w:ascii="Times New Roman" w:hAnsi="Times New Roman" w:eastAsia="仿宋_GB2312" w:cs="Times New Roman"/>
          <w:sz w:val="32"/>
        </w:rPr>
        <w:t>座加油站中抽取</w:t>
      </w:r>
      <w:r>
        <w:rPr>
          <w:rFonts w:hint="eastAsia" w:ascii="Times New Roman" w:hAnsi="Times New Roman" w:eastAsia="仿宋_GB2312" w:cs="Times New Roman"/>
          <w:sz w:val="32"/>
          <w:lang w:val="en-US" w:eastAsia="zh-CN"/>
        </w:rPr>
        <w:t>80</w:t>
      </w:r>
      <w:r>
        <w:rPr>
          <w:rFonts w:hint="eastAsia" w:ascii="Times New Roman" w:hAnsi="Times New Roman" w:eastAsia="仿宋_GB2312" w:cs="Times New Roman"/>
          <w:sz w:val="32"/>
        </w:rPr>
        <w:t>座，对油气回收处理装置运行情况、油气回收系统密闭性、加油站边界油气浓度等进行检测</w:t>
      </w:r>
      <w:r>
        <w:rPr>
          <w:rFonts w:hint="eastAsia" w:ascii="Times New Roman" w:hAnsi="Times New Roman" w:eastAsia="仿宋_GB2312" w:cs="Times New Roman"/>
          <w:sz w:val="32"/>
          <w:lang w:eastAsia="zh-CN"/>
        </w:rPr>
        <w:t>，</w:t>
      </w:r>
      <w:r>
        <w:rPr>
          <w:rFonts w:hint="eastAsia" w:ascii="Times New Roman" w:hAnsi="Times New Roman" w:eastAsia="仿宋_GB2312" w:cs="Times New Roman"/>
          <w:sz w:val="32"/>
          <w:lang w:val="en-US" w:eastAsia="zh-CN"/>
        </w:rPr>
        <w:t>并对已安装自动监控设备的进行比对检测</w:t>
      </w:r>
      <w:r>
        <w:rPr>
          <w:rFonts w:hint="eastAsia" w:ascii="Times New Roman" w:hAnsi="Times New Roman" w:eastAsia="仿宋_GB2312" w:cs="Times New Roman"/>
          <w:sz w:val="32"/>
        </w:rPr>
        <w:t>。通过检测，及时发现加油站“跑、冒、滴、漏”现象，使加油站严格落实《加油站大气污染物排放标准》（GB20952-2020），进一步加强我市油气回收装置的运行管理，减少挥发性有机物的排放，从而降低我市臭氧污染。</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firstLineChars="200"/>
        <w:rPr>
          <w:rFonts w:ascii="黑体" w:hAnsi="黑体" w:eastAsia="黑体"/>
          <w:bCs/>
          <w:sz w:val="32"/>
          <w:szCs w:val="32"/>
        </w:rPr>
      </w:pPr>
      <w:r>
        <w:rPr>
          <w:rFonts w:hint="eastAsia" w:ascii="黑体" w:hAnsi="黑体" w:eastAsia="黑体"/>
          <w:bCs/>
          <w:sz w:val="32"/>
          <w:szCs w:val="32"/>
        </w:rPr>
        <w:t>四、实施要求</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本项目</w:t>
      </w:r>
      <w:r>
        <w:rPr>
          <w:rFonts w:hint="eastAsia" w:ascii="Times New Roman" w:hAnsi="Times New Roman" w:eastAsia="仿宋_GB2312" w:cs="Times New Roman"/>
          <w:sz w:val="32"/>
          <w:lang w:val="en-US" w:eastAsia="zh-CN"/>
        </w:rPr>
        <w:t>分2个包实施。每个包</w:t>
      </w:r>
      <w:r>
        <w:rPr>
          <w:rFonts w:hint="eastAsia" w:ascii="Times New Roman" w:hAnsi="Times New Roman" w:eastAsia="仿宋_GB2312" w:cs="Times New Roman"/>
          <w:sz w:val="32"/>
        </w:rPr>
        <w:t>委托第三方监测机构为监管部门提供</w:t>
      </w:r>
      <w:r>
        <w:rPr>
          <w:rFonts w:hint="eastAsia" w:eastAsia="仿宋_GB2312" w:cs="Courier New"/>
          <w:sz w:val="32"/>
          <w:szCs w:val="32"/>
        </w:rPr>
        <w:t>检</w:t>
      </w:r>
      <w:r>
        <w:rPr>
          <w:rFonts w:hint="eastAsia" w:ascii="Times New Roman" w:hAnsi="Times New Roman" w:eastAsia="仿宋_GB2312" w:cs="Times New Roman"/>
          <w:sz w:val="32"/>
        </w:rPr>
        <w:t>测服务，项目实施期间主要要求如下：</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一）实施委托检测任务期间，必须具备委托检测项目所需的项目资质；必须具备实施本委托检测任务的实验室资质条件，符合相关规定要求；检测使用的仪器设备应当经检定合格并在有效期内，具有合格标签和检定证书。</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（二）配备专职工作人员，负责加油站的委托检测工作，如有人员变动提前7天通知环保局进行资格审核。实施本项目任务的检测人员、采样人员、实验人员必须具备相关资格，具备规定的上岗条件。</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（三）严格按照《加油站大气污染物排放标准》（GB20952-2020）相关标准和要求进行检测，留存现场检测照片或影像等。</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（四）对本单位设备及人员安全负责，在现场检测及采样过程中遵守加油站的规章制度。要求检测人员统一着装，主动出示工作证件。</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（五）保证检测数据的真实和有效性。在检测过程中不得弄虚作假、篡改数据。生态环境局可随时对检测结果进行比对试验。</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（六）保证现场检测、采样及分析人员在检测过程中不得以任何形式索取好处费或其他与加油站检测行为无关的经济往来行为，保证廉洁自律、保证检测质量。</w:t>
      </w:r>
    </w:p>
    <w:p>
      <w:pPr>
        <w:spacing w:line="560" w:lineRule="exact"/>
        <w:ind w:firstLine="640" w:firstLineChars="200"/>
        <w:rPr>
          <w:rFonts w:hint="eastAsia" w:ascii="Times New Roman" w:hAnsi="Times New Roman" w:eastAsia="仿宋_GB2312" w:cs="Times New Roman"/>
          <w:sz w:val="32"/>
        </w:rPr>
      </w:pPr>
      <w:r>
        <w:rPr>
          <w:rFonts w:hint="eastAsia" w:ascii="Times New Roman" w:hAnsi="Times New Roman" w:eastAsia="仿宋_GB2312" w:cs="Times New Roman"/>
          <w:sz w:val="32"/>
        </w:rPr>
        <w:t>（七）负责对检测计划和检测数据保密，未经甲方书面同意不得泄露给任何第三方，也不得将检测结果用于任何经营及开发活动。如需发表涉及本项目的论文或文章时应事先征得甲方同意。</w:t>
      </w:r>
    </w:p>
    <w:p>
      <w:pPr>
        <w:spacing w:line="560" w:lineRule="exact"/>
        <w:ind w:firstLine="640" w:firstLineChars="200"/>
        <w:rPr>
          <w:rFonts w:hint="eastAsia" w:ascii="Times New Roman" w:hAnsi="Times New Roman" w:eastAsia="仿宋_GB2312" w:cs="Times New Roman"/>
          <w:sz w:val="32"/>
          <w:lang w:val="en-US" w:eastAsia="zh-CN"/>
        </w:rPr>
      </w:pPr>
      <w:r>
        <w:rPr>
          <w:rFonts w:hint="eastAsia" w:ascii="Times New Roman" w:hAnsi="Times New Roman" w:eastAsia="仿宋_GB2312" w:cs="Times New Roman"/>
          <w:sz w:val="32"/>
          <w:lang w:val="en-US" w:eastAsia="zh-CN"/>
        </w:rPr>
        <w:t>（八）派1人驻场，协助甲方相关事宜。</w:t>
      </w:r>
    </w:p>
    <w:p>
      <w:pPr>
        <w:pStyle w:val="22"/>
        <w:autoSpaceDE w:val="0"/>
        <w:spacing w:line="560" w:lineRule="exact"/>
        <w:ind w:firstLine="640"/>
        <w:rPr>
          <w:rFonts w:ascii="黑体" w:hAnsi="黑体" w:eastAsia="黑体"/>
          <w:sz w:val="32"/>
          <w:szCs w:val="32"/>
        </w:rPr>
      </w:pPr>
      <w:r>
        <w:rPr>
          <w:rFonts w:hint="eastAsia" w:ascii="黑体" w:hAnsi="黑体" w:eastAsia="黑体"/>
          <w:sz w:val="32"/>
          <w:szCs w:val="32"/>
        </w:rPr>
        <w:t>五、服务考核要求</w:t>
      </w:r>
    </w:p>
    <w:p>
      <w:pPr>
        <w:spacing w:line="560" w:lineRule="exact"/>
        <w:ind w:firstLine="640" w:firstLineChars="200"/>
        <w:rPr>
          <w:rFonts w:ascii="楷体_GB2312" w:eastAsia="楷体_GB2312"/>
          <w:sz w:val="32"/>
        </w:rPr>
      </w:pPr>
      <w:r>
        <w:rPr>
          <w:rFonts w:hint="eastAsia" w:ascii="楷体_GB2312" w:eastAsia="楷体_GB2312"/>
          <w:sz w:val="32"/>
        </w:rPr>
        <w:t>（一）供应商需要满足的必要考核条件</w:t>
      </w:r>
    </w:p>
    <w:p>
      <w:pPr>
        <w:numPr>
          <w:ilvl w:val="0"/>
          <w:numId w:val="2"/>
        </w:numPr>
        <w:spacing w:line="560" w:lineRule="exact"/>
        <w:ind w:firstLine="640" w:firstLineChars="200"/>
        <w:jc w:val="left"/>
        <w:rPr>
          <w:rFonts w:ascii="Times New Roman" w:hAnsi="Times New Roman" w:eastAsia="仿宋_GB2312" w:cs="仿宋_GB2312"/>
          <w:sz w:val="32"/>
          <w:szCs w:val="32"/>
        </w:rPr>
      </w:pPr>
      <w:r>
        <w:rPr>
          <w:rFonts w:hint="eastAsia" w:ascii="Times New Roman" w:hAnsi="Times New Roman" w:eastAsia="仿宋_GB2312" w:cs="仿宋_GB2312"/>
          <w:sz w:val="32"/>
          <w:szCs w:val="32"/>
        </w:rPr>
        <w:t>满足《中华人民共和国政府采购法》第二十二条规定；</w:t>
      </w:r>
    </w:p>
    <w:p>
      <w:pPr>
        <w:numPr>
          <w:ilvl w:val="0"/>
          <w:numId w:val="2"/>
        </w:numPr>
        <w:spacing w:line="560" w:lineRule="exact"/>
        <w:ind w:firstLine="640" w:firstLineChars="200"/>
        <w:jc w:val="left"/>
        <w:rPr>
          <w:rFonts w:ascii="Times New Roman" w:hAnsi="Times New Roman" w:eastAsia="仿宋_GB2312" w:cs="仿宋_GB2312"/>
          <w:sz w:val="32"/>
          <w:szCs w:val="32"/>
        </w:rPr>
      </w:pPr>
      <w:r>
        <w:rPr>
          <w:rFonts w:hint="eastAsia" w:ascii="Times New Roman" w:hAnsi="Times New Roman" w:eastAsia="仿宋_GB2312" w:cs="仿宋_GB2312"/>
          <w:sz w:val="32"/>
          <w:szCs w:val="32"/>
        </w:rPr>
        <w:t>投标人必须未列入“信用中国”网站(www.creditchina.gov.cn)渠道信用记录失信被执行人、重大税收违法案件当事人名单和“中国政府采购网”(www.ccgp.gov.cn)渠道政府采购严重违法失信行为记录名单的供应商。（若投标人存在上述不良记录，则不允许参加本项目采购活动）；</w:t>
      </w:r>
    </w:p>
    <w:p>
      <w:pPr>
        <w:numPr>
          <w:ilvl w:val="0"/>
          <w:numId w:val="2"/>
        </w:numPr>
        <w:spacing w:line="560" w:lineRule="exact"/>
        <w:ind w:firstLine="640" w:firstLineChars="200"/>
        <w:jc w:val="left"/>
        <w:rPr>
          <w:rFonts w:ascii="Times New Roman" w:hAnsi="Times New Roman" w:eastAsia="仿宋_GB2312" w:cs="仿宋_GB2312"/>
          <w:sz w:val="32"/>
          <w:szCs w:val="32"/>
        </w:rPr>
      </w:pPr>
      <w:r>
        <w:rPr>
          <w:rFonts w:hint="eastAsia" w:ascii="Times New Roman" w:hAnsi="Times New Roman" w:eastAsia="仿宋_GB2312" w:cs="仿宋_GB2312"/>
          <w:sz w:val="32"/>
          <w:szCs w:val="32"/>
        </w:rPr>
        <w:t>与采购人存在利害关系可能影响招标公正性的法人其他组织或者个人，不得参加本次采购项目的投标；单位负责人为同一人或者存在直接控股、管理关系的不同服务方，不得参加同一合同项下的政府采购活动。违反本款规定的，相关投标均无效；</w:t>
      </w:r>
    </w:p>
    <w:p>
      <w:pPr>
        <w:numPr>
          <w:ilvl w:val="0"/>
          <w:numId w:val="2"/>
        </w:numPr>
        <w:spacing w:line="560" w:lineRule="exact"/>
        <w:ind w:firstLine="640" w:firstLineChars="200"/>
        <w:jc w:val="left"/>
        <w:rPr>
          <w:rFonts w:ascii="Times New Roman" w:hAnsi="Times New Roman" w:eastAsia="仿宋_GB2312" w:cs="仿宋_GB2312"/>
          <w:sz w:val="32"/>
          <w:szCs w:val="32"/>
        </w:rPr>
      </w:pPr>
      <w:r>
        <w:rPr>
          <w:rFonts w:hint="eastAsia" w:ascii="Times New Roman" w:hAnsi="Times New Roman" w:eastAsia="仿宋_GB2312" w:cs="仿宋_GB2312"/>
          <w:sz w:val="32"/>
          <w:szCs w:val="32"/>
        </w:rPr>
        <w:t>需要落实的政府采购政策：专门面向小微企业；</w:t>
      </w:r>
    </w:p>
    <w:p>
      <w:pPr>
        <w:numPr>
          <w:ilvl w:val="0"/>
          <w:numId w:val="2"/>
        </w:num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rPr>
        <w:t>具有市场监督管理部门的实验室资质认定计量认证（CMA）资格，且资质附表中包含密闭性、气液比、液阻、挥发性有机物泄漏检测(采样和测定按HJ733)和环境空气中非甲烷总烃检测</w:t>
      </w:r>
      <w:r>
        <w:rPr>
          <w:rFonts w:ascii="Times New Roman" w:hAnsi="Times New Roman" w:eastAsia="仿宋_GB2312" w:cs="Times New Roman"/>
          <w:sz w:val="32"/>
          <w:szCs w:val="32"/>
        </w:rPr>
        <w:t>（采样和测定按</w:t>
      </w:r>
      <w:r>
        <w:rPr>
          <w:rFonts w:hint="eastAsia" w:ascii="Times New Roman" w:hAnsi="Times New Roman" w:eastAsia="仿宋_GB2312" w:cs="Times New Roman"/>
          <w:sz w:val="32"/>
          <w:szCs w:val="32"/>
        </w:rPr>
        <w:t>HJ/T55和HJ604</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 xml:space="preserve">。    </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（二）供应商实力考核条件</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1.是否具有管理体系相关认证证书：环境管理体系认证证书、职业健康安全管理体系认证证书、质量管理体系认证证书；</w:t>
      </w:r>
    </w:p>
    <w:p>
      <w:pPr>
        <w:spacing w:line="560" w:lineRule="exact"/>
        <w:ind w:firstLine="640" w:firstLineChars="200"/>
        <w:rPr>
          <w:rFonts w:hint="eastAsia" w:ascii="Times New Roman" w:hAnsi="Times New Roman" w:eastAsia="仿宋_GB2312" w:cs="Times New Roman"/>
          <w:sz w:val="32"/>
          <w:lang w:eastAsia="zh-CN"/>
        </w:rPr>
      </w:pPr>
      <w:r>
        <w:rPr>
          <w:rFonts w:hint="eastAsia" w:ascii="Times New Roman" w:hAnsi="Times New Roman" w:eastAsia="仿宋_GB2312" w:cs="Times New Roman"/>
          <w:sz w:val="32"/>
        </w:rPr>
        <w:t>2.自202</w:t>
      </w:r>
      <w:r>
        <w:rPr>
          <w:rFonts w:hint="eastAsia" w:ascii="Times New Roman" w:hAnsi="Times New Roman" w:eastAsia="仿宋_GB2312" w:cs="Times New Roman"/>
          <w:sz w:val="32"/>
          <w:lang w:val="en-US" w:eastAsia="zh-CN"/>
        </w:rPr>
        <w:t>3</w:t>
      </w:r>
      <w:r>
        <w:rPr>
          <w:rFonts w:hint="eastAsia" w:ascii="Times New Roman" w:hAnsi="Times New Roman" w:eastAsia="仿宋_GB2312" w:cs="Times New Roman"/>
          <w:sz w:val="32"/>
        </w:rPr>
        <w:t>年至今是否承担过同类型的监测项目，政府环保部门委托项目最佳</w:t>
      </w:r>
      <w:r>
        <w:rPr>
          <w:rFonts w:hint="eastAsia" w:ascii="Times New Roman" w:hAnsi="Times New Roman" w:eastAsia="仿宋_GB2312" w:cs="Times New Roman"/>
          <w:sz w:val="32"/>
          <w:lang w:val="en-US" w:eastAsia="zh-CN"/>
        </w:rPr>
        <w:t>.</w:t>
      </w:r>
    </w:p>
    <w:p>
      <w:pPr>
        <w:snapToGrid w:val="0"/>
        <w:spacing w:line="560" w:lineRule="exact"/>
        <w:ind w:firstLine="640" w:firstLineChars="200"/>
        <w:rPr>
          <w:rFonts w:ascii="楷体_GB2312" w:hAnsi="仿宋" w:eastAsia="楷体_GB2312" w:cs="仿宋"/>
          <w:sz w:val="32"/>
          <w:szCs w:val="32"/>
        </w:rPr>
      </w:pPr>
      <w:r>
        <w:rPr>
          <w:rFonts w:hint="eastAsia" w:ascii="楷体_GB2312" w:hAnsi="仿宋" w:eastAsia="楷体_GB2312" w:cs="仿宋"/>
          <w:sz w:val="32"/>
          <w:szCs w:val="32"/>
        </w:rPr>
        <w:t>（三）本项目实施方案主要考核条件</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1．项目负责人职称：中级及以上职称；</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2．实施方案内容是否全面，应当包括但不限于项目组织与管理、监测工作流程、前期准备工作及具体措施要求、现场采样工作方案及具体措施要求、实验室检测方案及具体措施要求、全程质量控制方案及具体措施要求、报告编制等；</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3.工期保障和安全保障措施是否周全，工期保障应包含人员、车辆、设备等如何安排调度等，安全保障应包含前期现场勘查作业、现场采样作业及实验室安全保障措施等；</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4.项目使用设备是否满足要求：外观、年限、检定期限等；</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5.项目实施人员团队组成是否合理，现场人员是否通过培训考核。</w:t>
      </w:r>
    </w:p>
    <w:p>
      <w:pPr>
        <w:pStyle w:val="22"/>
        <w:autoSpaceDE w:val="0"/>
        <w:spacing w:line="560" w:lineRule="exact"/>
        <w:ind w:firstLine="640"/>
        <w:rPr>
          <w:rFonts w:ascii="黑体" w:hAnsi="黑体" w:eastAsia="黑体"/>
          <w:sz w:val="32"/>
          <w:szCs w:val="32"/>
        </w:rPr>
      </w:pPr>
      <w:r>
        <w:rPr>
          <w:rFonts w:hint="eastAsia" w:ascii="黑体" w:hAnsi="黑体" w:eastAsia="黑体"/>
          <w:sz w:val="32"/>
          <w:szCs w:val="32"/>
        </w:rPr>
        <w:t>六、项目效益分析</w:t>
      </w:r>
    </w:p>
    <w:p>
      <w:pPr>
        <w:spacing w:line="560" w:lineRule="exact"/>
        <w:ind w:firstLine="640" w:firstLineChars="200"/>
        <w:rPr>
          <w:rFonts w:eastAsia="仿宋_GB2312"/>
          <w:sz w:val="32"/>
        </w:rPr>
      </w:pPr>
      <w:r>
        <w:rPr>
          <w:rFonts w:hint="eastAsia" w:ascii="Times New Roman" w:hAnsi="Times New Roman" w:eastAsia="仿宋_GB2312" w:cs="Times New Roman"/>
          <w:sz w:val="32"/>
        </w:rPr>
        <w:t>通过开展加油站油气回收装置监督性监测工作，可进一步加强我市油气回收装置的运行管理，减少VOCs的排放，严格落实《加油站大气污染物排放标准》（GB20952-2020）的技术要求。</w:t>
      </w:r>
    </w:p>
    <w:p>
      <w:pPr>
        <w:pStyle w:val="22"/>
        <w:autoSpaceDE w:val="0"/>
        <w:spacing w:line="560" w:lineRule="exact"/>
        <w:ind w:firstLine="640"/>
        <w:rPr>
          <w:rFonts w:ascii="黑体" w:hAnsi="黑体" w:eastAsia="黑体"/>
          <w:sz w:val="32"/>
          <w:szCs w:val="32"/>
        </w:rPr>
      </w:pPr>
      <w:r>
        <w:rPr>
          <w:rFonts w:hint="eastAsia" w:ascii="黑体" w:hAnsi="黑体" w:eastAsia="黑体"/>
          <w:sz w:val="32"/>
          <w:szCs w:val="32"/>
        </w:rPr>
        <w:t>七、项目验收方案及要求</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项目验收方案：</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1.乙方向甲方提交完整的委托项目的检测报告，应当接受甲方对其工作成果进行质量评审。</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2.乙方项目负责人应当对工作情况做出必要说明，并可以对质量评审结论申述意见。</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3.如乙方提交的检测报告未通过质量评审的，乙方应当在甲方规定的期限内进行修改并承担修改费用，并重新申请进行评审验收；如乙方未在甲方规定的期限内完成修改工作或者经修改后仍未能通过质量评审的，乙方应当承担违约责任并赔偿由此给甲方造成的全部损失。</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4.乙方提交的委托项目检测报告，经双方授权代表签字确认后，作为委托项目工作成果验收合格的依据。</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我单位自供应商履行完合同义务之日起15个工作日内组织局采购领导小组成员单位严格按照采购合同的约定对供应商履约情况进行验收。</w:t>
      </w:r>
    </w:p>
    <w:p>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 xml:space="preserve">八、经费预算及资金支付要求 </w:t>
      </w:r>
    </w:p>
    <w:p>
      <w:pPr>
        <w:spacing w:line="560" w:lineRule="exact"/>
        <w:ind w:firstLine="640" w:firstLineChars="200"/>
        <w:rPr>
          <w:rFonts w:ascii="楷体" w:hAnsi="楷体" w:eastAsia="楷体" w:cs="仿宋"/>
          <w:sz w:val="32"/>
          <w:szCs w:val="32"/>
        </w:rPr>
      </w:pPr>
      <w:r>
        <w:rPr>
          <w:rFonts w:hint="eastAsia" w:ascii="楷体" w:hAnsi="楷体" w:eastAsia="楷体" w:cs="仿宋"/>
          <w:sz w:val="32"/>
          <w:szCs w:val="32"/>
        </w:rPr>
        <w:t>（一）项目预算情况</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以上工作的开展采取包干制，涉及采样分析费、差旅费、报告编制费、税费等经费共计</w:t>
      </w:r>
      <w:r>
        <w:rPr>
          <w:rFonts w:hint="eastAsia" w:ascii="Times New Roman" w:hAnsi="Times New Roman" w:eastAsia="仿宋_GB2312" w:cs="Times New Roman"/>
          <w:sz w:val="32"/>
          <w:lang w:val="en-US" w:eastAsia="zh-CN"/>
        </w:rPr>
        <w:t>48.3</w:t>
      </w:r>
      <w:r>
        <w:rPr>
          <w:rFonts w:hint="eastAsia" w:ascii="Times New Roman" w:hAnsi="Times New Roman" w:eastAsia="仿宋_GB2312" w:cs="Times New Roman"/>
          <w:sz w:val="32"/>
        </w:rPr>
        <w:t>万元，已列入202</w:t>
      </w:r>
      <w:r>
        <w:rPr>
          <w:rFonts w:hint="eastAsia" w:ascii="Times New Roman" w:hAnsi="Times New Roman" w:eastAsia="仿宋_GB2312" w:cs="Times New Roman"/>
          <w:sz w:val="32"/>
          <w:lang w:val="en-US" w:eastAsia="zh-CN"/>
        </w:rPr>
        <w:t>6</w:t>
      </w:r>
      <w:r>
        <w:rPr>
          <w:rFonts w:hint="eastAsia" w:ascii="Times New Roman" w:hAnsi="Times New Roman" w:eastAsia="仿宋_GB2312" w:cs="Times New Roman"/>
          <w:sz w:val="32"/>
        </w:rPr>
        <w:t>年政府采购预算</w:t>
      </w:r>
      <w:r>
        <w:rPr>
          <w:rFonts w:hint="eastAsia" w:ascii="Times New Roman" w:hAnsi="Times New Roman" w:eastAsia="仿宋_GB2312" w:cs="Times New Roman"/>
          <w:sz w:val="32"/>
          <w:lang w:eastAsia="zh-CN"/>
        </w:rPr>
        <w:t>，</w:t>
      </w:r>
      <w:r>
        <w:rPr>
          <w:rFonts w:hint="eastAsia" w:ascii="Times New Roman" w:hAnsi="Times New Roman" w:eastAsia="仿宋_GB2312" w:cs="Times New Roman"/>
          <w:sz w:val="32"/>
          <w:lang w:val="en-US" w:eastAsia="zh-CN"/>
        </w:rPr>
        <w:t>服务期限为自合同签订之日起至2026年12月31日前</w:t>
      </w:r>
      <w:bookmarkStart w:id="0" w:name="_GoBack"/>
      <w:bookmarkEnd w:id="0"/>
      <w:r>
        <w:rPr>
          <w:rFonts w:hint="eastAsia" w:ascii="Times New Roman" w:hAnsi="Times New Roman" w:eastAsia="仿宋_GB2312" w:cs="Times New Roman"/>
          <w:sz w:val="32"/>
        </w:rPr>
        <w:t>。</w:t>
      </w:r>
    </w:p>
    <w:p>
      <w:pPr>
        <w:spacing w:line="560" w:lineRule="exact"/>
        <w:ind w:firstLine="640" w:firstLineChars="200"/>
        <w:rPr>
          <w:rFonts w:ascii="楷体" w:hAnsi="楷体" w:eastAsia="楷体" w:cs="仿宋"/>
          <w:sz w:val="32"/>
          <w:szCs w:val="32"/>
        </w:rPr>
      </w:pPr>
      <w:r>
        <w:rPr>
          <w:rFonts w:hint="eastAsia" w:ascii="楷体" w:hAnsi="楷体" w:eastAsia="楷体" w:cs="仿宋"/>
          <w:sz w:val="32"/>
          <w:szCs w:val="32"/>
        </w:rPr>
        <w:t>(二)资金支付要求</w:t>
      </w:r>
    </w:p>
    <w:p>
      <w:pPr>
        <w:spacing w:line="560" w:lineRule="exact"/>
        <w:ind w:firstLine="640" w:firstLineChars="200"/>
        <w:rPr>
          <w:rFonts w:ascii="Times New Roman" w:hAnsi="Times New Roman" w:eastAsia="仿宋_GB2312" w:cs="Times New Roman"/>
          <w:sz w:val="32"/>
        </w:rPr>
      </w:pPr>
      <w:r>
        <w:rPr>
          <w:rFonts w:hint="eastAsia" w:ascii="Times New Roman" w:hAnsi="Times New Roman" w:eastAsia="仿宋_GB2312" w:cs="Times New Roman"/>
          <w:sz w:val="32"/>
        </w:rPr>
        <w:t>待项目开标后，按照市财政局和项目进展要求签订合同，并根据合同约定进行支付。</w:t>
      </w:r>
    </w:p>
    <w:p>
      <w:pPr>
        <w:pStyle w:val="3"/>
        <w:adjustRightInd w:val="0"/>
        <w:spacing w:line="560" w:lineRule="exact"/>
        <w:ind w:firstLine="640" w:firstLineChars="200"/>
        <w:jc w:val="left"/>
        <w:rPr>
          <w:rFonts w:ascii="黑体" w:hAnsi="黑体" w:eastAsia="黑体" w:cs="黑体"/>
          <w:b w:val="0"/>
          <w:bCs/>
          <w:sz w:val="32"/>
          <w:szCs w:val="32"/>
        </w:rPr>
      </w:pPr>
    </w:p>
    <w:p>
      <w:pPr>
        <w:pStyle w:val="3"/>
        <w:adjustRightInd w:val="0"/>
        <w:spacing w:line="560" w:lineRule="exact"/>
        <w:ind w:firstLine="640" w:firstLineChars="200"/>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pStyle w:val="3"/>
        <w:adjustRightInd w:val="0"/>
        <w:spacing w:line="560" w:lineRule="exact"/>
        <w:jc w:val="left"/>
        <w:rPr>
          <w:rFonts w:ascii="黑体" w:hAnsi="黑体" w:eastAsia="黑体" w:cs="黑体"/>
          <w:b w:val="0"/>
          <w:bCs/>
          <w:sz w:val="32"/>
          <w:szCs w:val="32"/>
        </w:rPr>
      </w:pPr>
    </w:p>
    <w:p>
      <w:pPr>
        <w:rPr>
          <w:rFonts w:ascii="黑体" w:hAnsi="黑体" w:eastAsia="黑体" w:cs="黑体"/>
          <w:bCs/>
          <w:sz w:val="32"/>
          <w:szCs w:val="32"/>
        </w:rPr>
      </w:pPr>
      <w:r>
        <w:rPr>
          <w:rFonts w:hint="eastAsia" w:ascii="黑体" w:hAnsi="黑体" w:eastAsia="黑体" w:cs="黑体"/>
          <w:bCs/>
          <w:sz w:val="32"/>
          <w:szCs w:val="32"/>
        </w:rPr>
        <w:br w:type="page"/>
      </w:r>
    </w:p>
    <w:p>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jc w:val="center"/>
        <w:rPr>
          <w:rFonts w:ascii="仿宋_GB2312" w:hAnsi="仿宋_GB2312" w:eastAsia="仿宋_GB2312" w:cs="仿宋_GB2312"/>
          <w:b/>
          <w:sz w:val="36"/>
        </w:rPr>
      </w:pPr>
      <w:r>
        <w:rPr>
          <w:rFonts w:hint="eastAsia" w:ascii="仿宋_GB2312" w:hAnsi="仿宋_GB2312" w:eastAsia="仿宋_GB2312" w:cs="仿宋_GB2312"/>
          <w:b/>
          <w:sz w:val="36"/>
        </w:rPr>
        <w:t>石家庄市加油站大气污染物委托检测项目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spacing w:line="560" w:lineRule="exact"/>
        <w:jc w:val="center"/>
        <w:rPr>
          <w:rFonts w:ascii="仿宋_GB2312" w:hAnsi="仿宋_GB2312" w:eastAsia="仿宋_GB2312" w:cs="仿宋_GB2312"/>
          <w:b/>
          <w:sz w:val="48"/>
        </w:rPr>
      </w:pPr>
    </w:p>
    <w:p>
      <w:pPr>
        <w:spacing w:line="560" w:lineRule="exact"/>
        <w:rPr>
          <w:rFonts w:ascii="仿宋_GB2312" w:hAnsi="仿宋_GB2312" w:eastAsia="仿宋_GB2312" w:cs="仿宋_GB2312"/>
          <w:b/>
          <w:sz w:val="48"/>
        </w:rPr>
      </w:pPr>
    </w:p>
    <w:p>
      <w:pPr>
        <w:pStyle w:val="15"/>
        <w:ind w:firstLine="482"/>
        <w:rPr>
          <w:rFonts w:ascii="仿宋_GB2312" w:hAnsi="仿宋_GB2312" w:eastAsia="仿宋_GB2312" w:cs="仿宋_GB2312"/>
        </w:rPr>
      </w:pPr>
    </w:p>
    <w:p>
      <w:pPr>
        <w:pStyle w:val="13"/>
      </w:pPr>
    </w:p>
    <w:p>
      <w:pPr>
        <w:spacing w:line="560" w:lineRule="exact"/>
        <w:ind w:left="0" w:leftChars="0" w:firstLine="642" w:firstLineChars="195"/>
        <w:jc w:val="both"/>
        <w:rPr>
          <w:rFonts w:hint="eastAsia" w:ascii="仿宋_GB2312" w:hAnsi="仿宋_GB2312" w:eastAsia="仿宋_GB2312" w:cs="仿宋_GB2312"/>
          <w:b/>
          <w:spacing w:val="14"/>
          <w:sz w:val="30"/>
          <w:szCs w:val="30"/>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pacing w:val="14"/>
          <w:sz w:val="30"/>
          <w:szCs w:val="30"/>
          <w:u w:val="single"/>
        </w:rPr>
        <w:t>石家庄市加油站大气污染物委托检测项目</w:t>
      </w:r>
    </w:p>
    <w:p>
      <w:pPr>
        <w:pStyle w:val="13"/>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15"/>
        <w:ind w:firstLine="482"/>
      </w:pPr>
    </w:p>
    <w:p>
      <w:pPr>
        <w:pStyle w:val="13"/>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15"/>
        <w:ind w:firstLine="482"/>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rPr>
          <w:rFonts w:ascii="仿宋_GB2312" w:hAnsi="仿宋_GB2312" w:eastAsia="仿宋_GB2312" w:cs="仿宋_GB2312"/>
          <w:b/>
          <w:sz w:val="30"/>
        </w:rPr>
      </w:pP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w:t>
      </w:r>
      <w:r>
        <w:rPr>
          <w:rFonts w:hint="eastAsia" w:ascii="仿宋_GB2312" w:hAnsi="仿宋_GB2312" w:eastAsia="仿宋_GB2312" w:cs="仿宋_GB2312"/>
          <w:color w:val="000000" w:themeColor="text1"/>
          <w:sz w:val="28"/>
          <w14:textFill>
            <w14:solidFill>
              <w14:schemeClr w14:val="tx1"/>
            </w14:solidFill>
          </w14:textFill>
        </w:rPr>
        <w:t>石家庄市机动车排污管理中心</w:t>
      </w:r>
      <w:r>
        <w:rPr>
          <w:rFonts w:hint="eastAsia" w:ascii="仿宋_GB2312" w:hAnsi="仿宋_GB2312" w:eastAsia="仿宋_GB2312" w:cs="仿宋_GB2312"/>
          <w:sz w:val="28"/>
        </w:rPr>
        <w:t>:</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我公司已详细审阅项目全部的有关文件（包括但不限于设备方案、采购明细、技术参数、实现的功能或者目标等），我们完全理解并同意放弃对此方面有不明及误解的权利。</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numPr>
          <w:ilvl w:val="0"/>
          <w:numId w:val="5"/>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spacing w:line="560" w:lineRule="exact"/>
        <w:rPr>
          <w:rFonts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15"/>
        <w:ind w:firstLine="482"/>
      </w:pPr>
    </w:p>
    <w:p>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15"/>
        <w:ind w:firstLine="482"/>
      </w:pPr>
    </w:p>
    <w:p>
      <w:pPr>
        <w:spacing w:line="560" w:lineRule="exact"/>
        <w:ind w:firstLine="5880" w:firstLineChars="21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tabs>
          <w:tab w:val="left" w:pos="277"/>
          <w:tab w:val="left" w:pos="2493"/>
          <w:tab w:val="left" w:pos="5263"/>
        </w:tabs>
        <w:spacing w:line="560" w:lineRule="exact"/>
        <w:ind w:firstLine="281" w:firstLineChars="100"/>
        <w:rPr>
          <w:rFonts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ind w:firstLine="320" w:firstLineChars="100"/>
        <w:rPr>
          <w:rFonts w:ascii="华文仿宋" w:hAnsi="华文仿宋" w:eastAsia="华文仿宋" w:cs="仿宋_GB2312"/>
          <w:sz w:val="32"/>
        </w:r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5"/>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color w:val="000000" w:themeColor="text1"/>
          <w:sz w:val="28"/>
          <w:u w:val="single"/>
          <w14:textFill>
            <w14:solidFill>
              <w14:schemeClr w14:val="tx1"/>
            </w14:solidFill>
          </w14:textFill>
        </w:rPr>
        <w:t>石家庄市机动车排污管理中心</w:t>
      </w:r>
      <w:r>
        <w:rPr>
          <w:rFonts w:hint="eastAsia" w:ascii="仿宋_GB2312" w:hAnsi="仿宋_GB2312" w:eastAsia="仿宋_GB2312" w:cs="仿宋_GB2312"/>
          <w:sz w:val="28"/>
        </w:rPr>
        <w:t>的</w:t>
      </w:r>
      <w:r>
        <w:rPr>
          <w:rFonts w:hint="eastAsia" w:ascii="仿宋_GB2312" w:hAnsi="仿宋_GB2312" w:eastAsia="仿宋_GB2312" w:cs="仿宋_GB2312"/>
          <w:color w:val="000000" w:themeColor="text1"/>
          <w:sz w:val="28"/>
          <w:u w:val="single"/>
          <w14:textFill>
            <w14:solidFill>
              <w14:schemeClr w14:val="tx1"/>
            </w14:solidFill>
          </w14:textFill>
        </w:rPr>
        <w:t>石家庄市加油站大气污染物委托检测</w:t>
      </w:r>
      <w:r>
        <w:rPr>
          <w:rFonts w:hint="eastAsia" w:ascii="仿宋_GB2312" w:hAnsi="仿宋_GB2312" w:eastAsia="仿宋_GB2312" w:cs="仿宋_GB2312"/>
          <w:sz w:val="28"/>
        </w:rPr>
        <w:t>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15"/>
        <w:ind w:firstLine="281"/>
        <w:rPr>
          <w:rFonts w:ascii="仿宋_GB2312" w:hAnsi="仿宋_GB2312" w:eastAsia="仿宋_GB2312" w:cs="仿宋_GB2312"/>
          <w:sz w:val="28"/>
        </w:rPr>
      </w:pPr>
    </w:p>
    <w:p>
      <w:pPr>
        <w:pStyle w:val="13"/>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15"/>
        <w:ind w:firstLine="482"/>
      </w:pPr>
    </w:p>
    <w:p>
      <w:pPr>
        <w:spacing w:line="560" w:lineRule="exact"/>
        <w:ind w:firstLine="570"/>
        <w:rPr>
          <w:rFonts w:ascii="仿宋_GB2312" w:hAnsi="仿宋_GB2312" w:eastAsia="仿宋_GB2312" w:cs="仿宋_GB2312"/>
          <w:sz w:val="28"/>
        </w:rPr>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石家庄市机动车排污管理中心</w:t>
      </w:r>
    </w:p>
    <w:p>
      <w:pPr>
        <w:spacing w:line="560" w:lineRule="exact"/>
        <w:jc w:val="center"/>
        <w:rPr>
          <w:rFonts w:ascii="方正小标宋_GBK" w:hAnsi="方正小标宋_GBK" w:eastAsia="方正小标宋_GBK" w:cs="方正小标宋_GBK"/>
          <w:bCs/>
          <w:sz w:val="44"/>
          <w:szCs w:val="44"/>
        </w:rPr>
      </w:pPr>
      <w:r>
        <w:rPr>
          <w:rFonts w:hint="eastAsia" w:ascii="方正小标宋简体" w:hAnsi="方正小标宋简体" w:eastAsia="方正小标宋简体" w:cs="方正小标宋简体"/>
          <w:bCs/>
          <w:sz w:val="44"/>
          <w:szCs w:val="44"/>
          <w:lang w:eastAsia="zh-CN"/>
        </w:rPr>
        <w:t>关于</w:t>
      </w:r>
      <w:r>
        <w:rPr>
          <w:rFonts w:hint="eastAsia" w:ascii="方正小标宋简体" w:hAnsi="方正小标宋简体" w:eastAsia="方正小标宋简体" w:cs="方正小标宋简体"/>
          <w:bCs/>
          <w:sz w:val="44"/>
          <w:szCs w:val="44"/>
        </w:rPr>
        <w:t>石家庄市加油站大气污染物委托检测项目询价告知卡</w:t>
      </w:r>
    </w:p>
    <w:p>
      <w:pPr>
        <w:pStyle w:val="32"/>
        <w:spacing w:line="560" w:lineRule="exact"/>
        <w:rPr>
          <w:rFonts w:ascii="方正小标宋_GBK" w:hAnsi="方正小标宋_GBK" w:eastAsia="方正小标宋_GBK" w:cs="方正小标宋_GBK"/>
          <w:sz w:val="44"/>
          <w:szCs w:val="44"/>
        </w:rPr>
      </w:pPr>
    </w:p>
    <w:p>
      <w:pPr>
        <w:pStyle w:val="3"/>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3"/>
        <w:spacing w:line="560" w:lineRule="exact"/>
        <w:rPr>
          <w:rFonts w:ascii="方正小标宋_GBK" w:hAnsi="方正小标宋_GBK" w:eastAsia="方正小标宋_GBK" w:cs="方正小标宋_GBK"/>
          <w:b w:val="0"/>
          <w:bCs/>
          <w:sz w:val="32"/>
          <w:szCs w:val="32"/>
          <w:u w:val="single"/>
        </w:rPr>
      </w:pPr>
    </w:p>
    <w:p>
      <w:pPr>
        <w:pStyle w:val="3"/>
        <w:numPr>
          <w:ilvl w:val="0"/>
          <w:numId w:val="6"/>
        </w:numPr>
        <w:spacing w:line="560" w:lineRule="exact"/>
        <w:jc w:val="both"/>
        <w:rPr>
          <w:rFonts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sz w:val="32"/>
          <w:szCs w:val="32"/>
        </w:rPr>
        <w:t>我单位官网发布的“石家庄市机动车排污管理中心关于石家庄市加油站大气污染物委托检测项目的询价信息公告”是否阅知？</w:t>
      </w:r>
    </w:p>
    <w:p>
      <w:pPr>
        <w:pStyle w:val="3"/>
        <w:spacing w:line="560" w:lineRule="exact"/>
        <w:ind w:left="420"/>
        <w:jc w:val="both"/>
        <w:rPr>
          <w:rFonts w:ascii="方正小标宋简体" w:hAnsi="方正小标宋简体" w:eastAsia="方正小标宋简体" w:cs="方正小标宋简体"/>
          <w:b w:val="0"/>
          <w:bCs/>
          <w:sz w:val="32"/>
          <w:szCs w:val="32"/>
          <w:u w:val="single"/>
        </w:rPr>
      </w:pPr>
      <w:r>
        <w:rPr>
          <w:rFonts w:hint="eastAsia" w:ascii="方正小标宋简体" w:hAnsi="方正小标宋简体" w:eastAsia="方正小标宋简体" w:cs="方正小标宋简体"/>
          <w:b w:val="0"/>
          <w:bCs/>
          <w:sz w:val="32"/>
          <w:szCs w:val="32"/>
          <w:u w:val="single"/>
        </w:rPr>
        <w:t xml:space="preserve">             </w:t>
      </w:r>
    </w:p>
    <w:p>
      <w:pPr>
        <w:pStyle w:val="3"/>
        <w:numPr>
          <w:ilvl w:val="0"/>
          <w:numId w:val="6"/>
        </w:numPr>
        <w:spacing w:line="560" w:lineRule="exact"/>
        <w:jc w:val="both"/>
        <w:rPr>
          <w:rFonts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sz w:val="32"/>
          <w:szCs w:val="32"/>
        </w:rPr>
        <w:t>我单位官网发布的“石家庄市机动车排污管理中心关于石家庄市加油站大气污染物委托检测项目询价要求及流程”是否阅知？</w:t>
      </w:r>
    </w:p>
    <w:p>
      <w:pPr>
        <w:pStyle w:val="3"/>
        <w:spacing w:line="560" w:lineRule="exact"/>
        <w:ind w:left="420"/>
        <w:jc w:val="both"/>
        <w:rPr>
          <w:rFonts w:ascii="方正小标宋简体" w:hAnsi="方正小标宋简体" w:eastAsia="方正小标宋简体" w:cs="方正小标宋简体"/>
          <w:b w:val="0"/>
          <w:bCs/>
          <w:sz w:val="32"/>
          <w:szCs w:val="32"/>
          <w:u w:val="single"/>
        </w:rPr>
      </w:pPr>
      <w:r>
        <w:rPr>
          <w:rFonts w:hint="eastAsia" w:ascii="方正小标宋简体" w:hAnsi="方正小标宋简体" w:eastAsia="方正小标宋简体" w:cs="方正小标宋简体"/>
          <w:b w:val="0"/>
          <w:bCs/>
          <w:sz w:val="32"/>
          <w:szCs w:val="32"/>
          <w:u w:val="single"/>
        </w:rPr>
        <w:t xml:space="preserve">              </w:t>
      </w:r>
    </w:p>
    <w:p>
      <w:pPr>
        <w:pStyle w:val="3"/>
        <w:numPr>
          <w:ilvl w:val="0"/>
          <w:numId w:val="6"/>
        </w:numPr>
        <w:spacing w:line="560" w:lineRule="exact"/>
        <w:jc w:val="both"/>
        <w:rPr>
          <w:rFonts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sz w:val="32"/>
          <w:szCs w:val="32"/>
        </w:rPr>
        <w:t>我单位官网发布的“石家庄市机动车排污管理中心关于石家庄市加油站大气污染物委托检测项目工作方案”及采购需求是否阅知？</w:t>
      </w:r>
    </w:p>
    <w:p>
      <w:pPr>
        <w:pStyle w:val="3"/>
        <w:spacing w:line="560" w:lineRule="exact"/>
        <w:ind w:left="420"/>
        <w:jc w:val="both"/>
        <w:rPr>
          <w:rFonts w:ascii="方正小标宋简体" w:hAnsi="方正小标宋简体" w:eastAsia="方正小标宋简体" w:cs="方正小标宋简体"/>
          <w:b w:val="0"/>
          <w:bCs/>
          <w:sz w:val="32"/>
          <w:szCs w:val="32"/>
          <w:u w:val="single"/>
        </w:rPr>
      </w:pPr>
      <w:r>
        <w:rPr>
          <w:rFonts w:hint="eastAsia" w:ascii="方正小标宋简体" w:hAnsi="方正小标宋简体" w:eastAsia="方正小标宋简体" w:cs="方正小标宋简体"/>
          <w:b w:val="0"/>
          <w:bCs/>
          <w:sz w:val="32"/>
          <w:szCs w:val="32"/>
          <w:u w:val="single"/>
        </w:rPr>
        <w:t xml:space="preserve">             </w:t>
      </w:r>
    </w:p>
    <w:p>
      <w:pPr>
        <w:pStyle w:val="3"/>
        <w:spacing w:line="560" w:lineRule="exact"/>
        <w:jc w:val="both"/>
        <w:rPr>
          <w:rFonts w:ascii="方正小标宋简体" w:hAnsi="方正小标宋简体" w:eastAsia="方正小标宋简体" w:cs="方正小标宋简体"/>
          <w:b w:val="0"/>
          <w:bCs/>
          <w:sz w:val="32"/>
          <w:szCs w:val="32"/>
          <w:u w:val="single"/>
        </w:rPr>
      </w:pPr>
    </w:p>
    <w:p>
      <w:pPr>
        <w:pStyle w:val="3"/>
        <w:spacing w:line="560" w:lineRule="exact"/>
        <w:ind w:left="420" w:firstLine="960" w:firstLineChars="300"/>
        <w:jc w:val="both"/>
        <w:rPr>
          <w:rFonts w:ascii="方正小标宋简体" w:hAnsi="方正小标宋简体" w:eastAsia="方正小标宋简体" w:cs="方正小标宋简体"/>
          <w:b w:val="0"/>
          <w:bCs/>
          <w:sz w:val="32"/>
          <w:szCs w:val="32"/>
          <w:u w:val="single"/>
        </w:rPr>
      </w:pPr>
      <w:r>
        <w:rPr>
          <w:rFonts w:hint="eastAsia" w:ascii="方正小标宋简体" w:hAnsi="方正小标宋简体" w:eastAsia="方正小标宋简体" w:cs="方正小标宋简体"/>
          <w:b w:val="0"/>
          <w:bCs/>
          <w:sz w:val="32"/>
          <w:szCs w:val="32"/>
        </w:rPr>
        <w:t>报价单位（公章）：</w:t>
      </w:r>
      <w:r>
        <w:rPr>
          <w:rFonts w:hint="eastAsia" w:ascii="方正小标宋简体" w:hAnsi="方正小标宋简体" w:eastAsia="方正小标宋简体" w:cs="方正小标宋简体"/>
          <w:b w:val="0"/>
          <w:bCs/>
          <w:sz w:val="32"/>
          <w:szCs w:val="32"/>
          <w:u w:val="single"/>
        </w:rPr>
        <w:t xml:space="preserve">                               </w:t>
      </w:r>
    </w:p>
    <w:p>
      <w:pPr>
        <w:pStyle w:val="3"/>
        <w:spacing w:line="560" w:lineRule="exact"/>
        <w:ind w:left="420" w:firstLine="960" w:firstLineChars="300"/>
        <w:jc w:val="both"/>
        <w:rPr>
          <w:rFonts w:ascii="方正小标宋简体" w:hAnsi="方正小标宋简体" w:eastAsia="方正小标宋简体" w:cs="方正小标宋简体"/>
          <w:b w:val="0"/>
          <w:bCs/>
          <w:sz w:val="32"/>
          <w:szCs w:val="32"/>
          <w:u w:val="single"/>
        </w:rPr>
      </w:pPr>
    </w:p>
    <w:p>
      <w:pPr>
        <w:pStyle w:val="3"/>
        <w:spacing w:line="560" w:lineRule="exact"/>
        <w:ind w:left="420"/>
        <w:rPr>
          <w:rFonts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sz w:val="32"/>
          <w:szCs w:val="32"/>
        </w:rPr>
        <w:t>委托代理人（签字）：</w:t>
      </w:r>
    </w:p>
    <w:p>
      <w:pPr>
        <w:pStyle w:val="3"/>
        <w:spacing w:line="560" w:lineRule="exact"/>
        <w:ind w:left="420"/>
        <w:rPr>
          <w:rFonts w:ascii="方正小标宋简体" w:hAnsi="方正小标宋简体" w:eastAsia="方正小标宋简体" w:cs="方正小标宋简体"/>
          <w:b w:val="0"/>
          <w:bCs/>
          <w:sz w:val="32"/>
          <w:szCs w:val="32"/>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简体" w:hAnsi="方正小标宋简体" w:eastAsia="方正小标宋简体" w:cs="方正小标宋简体"/>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7"/>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5">
    <w:nsid w:val="5D51D20E"/>
    <w:multiLevelType w:val="singleLevel"/>
    <w:tmpl w:val="5D51D20E"/>
    <w:lvl w:ilvl="0" w:tentative="0">
      <w:start w:val="1"/>
      <w:numFmt w:val="decimal"/>
      <w:suff w:val="nothing"/>
      <w:lvlText w:val="%1．"/>
      <w:lvlJc w:val="left"/>
      <w:pPr>
        <w:ind w:left="0" w:firstLine="400"/>
      </w:pPr>
      <w:rPr>
        <w:rFonts w:hint="default"/>
      </w:rPr>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dlY2U5NTAwMDdmNTBiMmUxMjk5Njk0MzgzYTM0OGYifQ=="/>
  </w:docVars>
  <w:rsids>
    <w:rsidRoot w:val="002C0A44"/>
    <w:rsid w:val="00004422"/>
    <w:rsid w:val="00036664"/>
    <w:rsid w:val="0004439D"/>
    <w:rsid w:val="000B3B7D"/>
    <w:rsid w:val="00185CC7"/>
    <w:rsid w:val="001A7A62"/>
    <w:rsid w:val="001E5AFA"/>
    <w:rsid w:val="002C0A44"/>
    <w:rsid w:val="0032468E"/>
    <w:rsid w:val="00375E4B"/>
    <w:rsid w:val="003D574E"/>
    <w:rsid w:val="003E15B9"/>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61C11"/>
    <w:rsid w:val="00BF58B1"/>
    <w:rsid w:val="00C245A2"/>
    <w:rsid w:val="00C56BBB"/>
    <w:rsid w:val="00C80A00"/>
    <w:rsid w:val="00C93AA0"/>
    <w:rsid w:val="00D71FB0"/>
    <w:rsid w:val="00DA3B74"/>
    <w:rsid w:val="00DE3410"/>
    <w:rsid w:val="00DE57BA"/>
    <w:rsid w:val="00DE737C"/>
    <w:rsid w:val="00EB5E32"/>
    <w:rsid w:val="00F07D41"/>
    <w:rsid w:val="00FD79A8"/>
    <w:rsid w:val="00FE2C98"/>
    <w:rsid w:val="01D53C37"/>
    <w:rsid w:val="01FE1BB8"/>
    <w:rsid w:val="02B80751"/>
    <w:rsid w:val="034E7427"/>
    <w:rsid w:val="05145058"/>
    <w:rsid w:val="054637EC"/>
    <w:rsid w:val="05AA1AAE"/>
    <w:rsid w:val="05C20325"/>
    <w:rsid w:val="06FF4152"/>
    <w:rsid w:val="0BA31992"/>
    <w:rsid w:val="0C63233E"/>
    <w:rsid w:val="0CD60C9A"/>
    <w:rsid w:val="0E7A5FCC"/>
    <w:rsid w:val="0E88796A"/>
    <w:rsid w:val="0EC0759D"/>
    <w:rsid w:val="0EDF32A9"/>
    <w:rsid w:val="10215F19"/>
    <w:rsid w:val="105B6A84"/>
    <w:rsid w:val="10BD0069"/>
    <w:rsid w:val="10E34450"/>
    <w:rsid w:val="11E76B9F"/>
    <w:rsid w:val="12684593"/>
    <w:rsid w:val="12DA0A88"/>
    <w:rsid w:val="1320369B"/>
    <w:rsid w:val="13325751"/>
    <w:rsid w:val="135D040F"/>
    <w:rsid w:val="13621EEC"/>
    <w:rsid w:val="138564F0"/>
    <w:rsid w:val="13AA5E2B"/>
    <w:rsid w:val="13C8190F"/>
    <w:rsid w:val="13D73627"/>
    <w:rsid w:val="13E41600"/>
    <w:rsid w:val="157A2AA0"/>
    <w:rsid w:val="15A52F2E"/>
    <w:rsid w:val="17C821C3"/>
    <w:rsid w:val="18B958E9"/>
    <w:rsid w:val="18C563ED"/>
    <w:rsid w:val="194A05B4"/>
    <w:rsid w:val="1AC66850"/>
    <w:rsid w:val="1B8D5C41"/>
    <w:rsid w:val="1E486234"/>
    <w:rsid w:val="1F012D15"/>
    <w:rsid w:val="1F6623C1"/>
    <w:rsid w:val="1FB0031C"/>
    <w:rsid w:val="1FF40938"/>
    <w:rsid w:val="20037273"/>
    <w:rsid w:val="20304FD0"/>
    <w:rsid w:val="204E102B"/>
    <w:rsid w:val="2095319D"/>
    <w:rsid w:val="213868ED"/>
    <w:rsid w:val="219A57C2"/>
    <w:rsid w:val="222840E4"/>
    <w:rsid w:val="22DF2C0B"/>
    <w:rsid w:val="238D0876"/>
    <w:rsid w:val="23973171"/>
    <w:rsid w:val="24BB6482"/>
    <w:rsid w:val="25022F75"/>
    <w:rsid w:val="275D3454"/>
    <w:rsid w:val="27D2138F"/>
    <w:rsid w:val="2805730B"/>
    <w:rsid w:val="28D94CC5"/>
    <w:rsid w:val="28E145A1"/>
    <w:rsid w:val="2901229F"/>
    <w:rsid w:val="29BC1BEA"/>
    <w:rsid w:val="2A962289"/>
    <w:rsid w:val="2B1B53F5"/>
    <w:rsid w:val="2B57444A"/>
    <w:rsid w:val="2BCD7650"/>
    <w:rsid w:val="2C770D7D"/>
    <w:rsid w:val="2D5A65C5"/>
    <w:rsid w:val="2D7F55C2"/>
    <w:rsid w:val="2DEB62CF"/>
    <w:rsid w:val="2E922A59"/>
    <w:rsid w:val="2EB57CCE"/>
    <w:rsid w:val="2F811C83"/>
    <w:rsid w:val="2F9013C2"/>
    <w:rsid w:val="3156643E"/>
    <w:rsid w:val="32BC67A5"/>
    <w:rsid w:val="32D76267"/>
    <w:rsid w:val="332609ED"/>
    <w:rsid w:val="33433250"/>
    <w:rsid w:val="346A24A1"/>
    <w:rsid w:val="34A855DC"/>
    <w:rsid w:val="36336D3C"/>
    <w:rsid w:val="37664A4B"/>
    <w:rsid w:val="376A10BB"/>
    <w:rsid w:val="37D31B27"/>
    <w:rsid w:val="3A3F6D53"/>
    <w:rsid w:val="3A9F725A"/>
    <w:rsid w:val="3B2535D0"/>
    <w:rsid w:val="3C3314A1"/>
    <w:rsid w:val="3C771D8C"/>
    <w:rsid w:val="3C9616FB"/>
    <w:rsid w:val="3D2C7FBA"/>
    <w:rsid w:val="3D700E4A"/>
    <w:rsid w:val="3ED04B63"/>
    <w:rsid w:val="3F345B9D"/>
    <w:rsid w:val="3FC2791B"/>
    <w:rsid w:val="3FCD703E"/>
    <w:rsid w:val="403959A7"/>
    <w:rsid w:val="412D7C28"/>
    <w:rsid w:val="42B43088"/>
    <w:rsid w:val="44127729"/>
    <w:rsid w:val="45330549"/>
    <w:rsid w:val="476D36D0"/>
    <w:rsid w:val="47D64CBF"/>
    <w:rsid w:val="486D2B74"/>
    <w:rsid w:val="48BA422E"/>
    <w:rsid w:val="49862862"/>
    <w:rsid w:val="4A103E4C"/>
    <w:rsid w:val="4B34396A"/>
    <w:rsid w:val="4B562B1E"/>
    <w:rsid w:val="4C900CC1"/>
    <w:rsid w:val="4D4E52B1"/>
    <w:rsid w:val="4DA169F8"/>
    <w:rsid w:val="4E276751"/>
    <w:rsid w:val="4E486040"/>
    <w:rsid w:val="50120259"/>
    <w:rsid w:val="5096171E"/>
    <w:rsid w:val="50FD61CC"/>
    <w:rsid w:val="5183169B"/>
    <w:rsid w:val="52B30142"/>
    <w:rsid w:val="52B34A6D"/>
    <w:rsid w:val="535165EE"/>
    <w:rsid w:val="53EA4A51"/>
    <w:rsid w:val="545E3EDB"/>
    <w:rsid w:val="546A57C4"/>
    <w:rsid w:val="54BD7D6C"/>
    <w:rsid w:val="54E16872"/>
    <w:rsid w:val="55223BCA"/>
    <w:rsid w:val="553E2D0A"/>
    <w:rsid w:val="56561DB1"/>
    <w:rsid w:val="569F214B"/>
    <w:rsid w:val="580426D3"/>
    <w:rsid w:val="59B11BB7"/>
    <w:rsid w:val="59CD4E8E"/>
    <w:rsid w:val="59FF1043"/>
    <w:rsid w:val="5A312564"/>
    <w:rsid w:val="5A431531"/>
    <w:rsid w:val="5ADA1C85"/>
    <w:rsid w:val="5B4A3877"/>
    <w:rsid w:val="5B5F0B54"/>
    <w:rsid w:val="5B7F49C4"/>
    <w:rsid w:val="5B8649E8"/>
    <w:rsid w:val="5BB9798E"/>
    <w:rsid w:val="5D674A49"/>
    <w:rsid w:val="5EAE0D08"/>
    <w:rsid w:val="5F0919A4"/>
    <w:rsid w:val="60456754"/>
    <w:rsid w:val="617625B0"/>
    <w:rsid w:val="61817A1F"/>
    <w:rsid w:val="620F2B8A"/>
    <w:rsid w:val="62517FC0"/>
    <w:rsid w:val="62720114"/>
    <w:rsid w:val="627853EA"/>
    <w:rsid w:val="638C03E2"/>
    <w:rsid w:val="63E14C55"/>
    <w:rsid w:val="64481E81"/>
    <w:rsid w:val="645131D3"/>
    <w:rsid w:val="64527F8F"/>
    <w:rsid w:val="659C40EE"/>
    <w:rsid w:val="66302E0F"/>
    <w:rsid w:val="66B5411C"/>
    <w:rsid w:val="672B0915"/>
    <w:rsid w:val="67AB00FD"/>
    <w:rsid w:val="67BE26CC"/>
    <w:rsid w:val="680A67C8"/>
    <w:rsid w:val="684B244C"/>
    <w:rsid w:val="68837F16"/>
    <w:rsid w:val="68E07AEE"/>
    <w:rsid w:val="69006831"/>
    <w:rsid w:val="691A50B8"/>
    <w:rsid w:val="6A4A6515"/>
    <w:rsid w:val="6A640F76"/>
    <w:rsid w:val="6DD00BA9"/>
    <w:rsid w:val="6E1C437F"/>
    <w:rsid w:val="6E2C46FB"/>
    <w:rsid w:val="6F125D61"/>
    <w:rsid w:val="700D25CF"/>
    <w:rsid w:val="70642025"/>
    <w:rsid w:val="70F652BC"/>
    <w:rsid w:val="71407CFA"/>
    <w:rsid w:val="726C6ADB"/>
    <w:rsid w:val="737A4760"/>
    <w:rsid w:val="74066F72"/>
    <w:rsid w:val="74AD57A4"/>
    <w:rsid w:val="751F4904"/>
    <w:rsid w:val="759706CC"/>
    <w:rsid w:val="762941A2"/>
    <w:rsid w:val="76536B40"/>
    <w:rsid w:val="76D36788"/>
    <w:rsid w:val="7771678F"/>
    <w:rsid w:val="77D53717"/>
    <w:rsid w:val="784D55E5"/>
    <w:rsid w:val="7AD24DB9"/>
    <w:rsid w:val="7B584447"/>
    <w:rsid w:val="7C115EE7"/>
    <w:rsid w:val="7D242C86"/>
    <w:rsid w:val="7D850C64"/>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jc w:val="left"/>
      <w:outlineLvl w:val="0"/>
    </w:pPr>
    <w:rPr>
      <w:rFonts w:ascii="宋体" w:hAnsi="宋体"/>
      <w:b/>
      <w:sz w:val="32"/>
      <w:szCs w:val="20"/>
    </w:rPr>
  </w:style>
  <w:style w:type="paragraph" w:styleId="6">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7">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8">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9">
    <w:name w:val="heading 5"/>
    <w:basedOn w:val="1"/>
    <w:next w:val="1"/>
    <w:unhideWhenUsed/>
    <w:qFormat/>
    <w:uiPriority w:val="0"/>
    <w:pPr>
      <w:keepNext/>
      <w:keepLines/>
      <w:spacing w:before="280" w:after="290" w:line="376" w:lineRule="atLeast"/>
      <w:outlineLvl w:val="4"/>
    </w:pPr>
    <w:rPr>
      <w:bCs/>
      <w:szCs w:val="28"/>
    </w:rPr>
  </w:style>
  <w:style w:type="character" w:default="1" w:styleId="27">
    <w:name w:val="Default Paragraph Font"/>
    <w:unhideWhenUsed/>
    <w:qFormat/>
    <w:uiPriority w:val="1"/>
  </w:style>
  <w:style w:type="table" w:default="1" w:styleId="25">
    <w:name w:val="Normal Table"/>
    <w:unhideWhenUsed/>
    <w:qFormat/>
    <w:uiPriority w:val="99"/>
    <w:tblPr>
      <w:tblLayout w:type="fixed"/>
      <w:tblCellMar>
        <w:top w:w="0" w:type="dxa"/>
        <w:left w:w="108" w:type="dxa"/>
        <w:bottom w:w="0" w:type="dxa"/>
        <w:right w:w="108" w:type="dxa"/>
      </w:tblCellMar>
    </w:tblPr>
  </w:style>
  <w:style w:type="paragraph" w:styleId="2">
    <w:name w:val="Normal Indent"/>
    <w:basedOn w:val="1"/>
    <w:next w:val="3"/>
    <w:qFormat/>
    <w:uiPriority w:val="0"/>
    <w:pPr>
      <w:spacing w:line="360" w:lineRule="auto"/>
      <w:ind w:firstLine="420"/>
    </w:pPr>
    <w:rPr>
      <w:szCs w:val="20"/>
    </w:rPr>
  </w:style>
  <w:style w:type="paragraph" w:styleId="3">
    <w:name w:val="Body Text"/>
    <w:basedOn w:val="1"/>
    <w:next w:val="4"/>
    <w:qFormat/>
    <w:uiPriority w:val="0"/>
    <w:pPr>
      <w:jc w:val="center"/>
    </w:pPr>
    <w:rPr>
      <w:rFonts w:ascii="宋体"/>
      <w:b/>
      <w:sz w:val="48"/>
    </w:rPr>
  </w:style>
  <w:style w:type="paragraph" w:styleId="4">
    <w:name w:val="toc 2"/>
    <w:basedOn w:val="1"/>
    <w:next w:val="1"/>
    <w:qFormat/>
    <w:uiPriority w:val="0"/>
    <w:pPr>
      <w:tabs>
        <w:tab w:val="right" w:leader="dot" w:pos="9038"/>
      </w:tabs>
      <w:spacing w:line="60" w:lineRule="atLeast"/>
      <w:ind w:left="210"/>
      <w:jc w:val="left"/>
    </w:pPr>
    <w:rPr>
      <w:smallCaps/>
    </w:rPr>
  </w:style>
  <w:style w:type="paragraph" w:styleId="10">
    <w:name w:val="annotation text"/>
    <w:basedOn w:val="1"/>
    <w:link w:val="41"/>
    <w:qFormat/>
    <w:uiPriority w:val="0"/>
    <w:pPr>
      <w:jc w:val="left"/>
    </w:pPr>
  </w:style>
  <w:style w:type="paragraph" w:styleId="11">
    <w:name w:val="Body Text Indent"/>
    <w:basedOn w:val="1"/>
    <w:next w:val="12"/>
    <w:unhideWhenUsed/>
    <w:qFormat/>
    <w:uiPriority w:val="99"/>
    <w:pPr>
      <w:spacing w:after="120"/>
      <w:ind w:left="420" w:leftChars="200"/>
    </w:pPr>
    <w:rPr>
      <w:rFonts w:ascii="Times New Roman" w:hAnsi="Times New Roman" w:eastAsia="宋体" w:cs="Times New Roman"/>
    </w:rPr>
  </w:style>
  <w:style w:type="paragraph" w:styleId="12">
    <w:name w:val="footer"/>
    <w:basedOn w:val="1"/>
    <w:next w:val="13"/>
    <w:qFormat/>
    <w:uiPriority w:val="0"/>
    <w:pPr>
      <w:tabs>
        <w:tab w:val="center" w:pos="4153"/>
        <w:tab w:val="right" w:pos="8306"/>
      </w:tabs>
      <w:snapToGrid w:val="0"/>
      <w:jc w:val="left"/>
    </w:pPr>
    <w:rPr>
      <w:sz w:val="18"/>
    </w:rPr>
  </w:style>
  <w:style w:type="paragraph" w:styleId="13">
    <w:name w:val="Body Text First Indent 2"/>
    <w:basedOn w:val="11"/>
    <w:next w:val="14"/>
    <w:unhideWhenUsed/>
    <w:qFormat/>
    <w:uiPriority w:val="99"/>
    <w:pPr>
      <w:ind w:firstLine="420" w:firstLineChars="200"/>
    </w:pPr>
  </w:style>
  <w:style w:type="paragraph" w:styleId="14">
    <w:name w:val="List Continue"/>
    <w:basedOn w:val="1"/>
    <w:next w:val="15"/>
    <w:qFormat/>
    <w:uiPriority w:val="0"/>
    <w:pPr>
      <w:spacing w:after="120"/>
      <w:ind w:left="420" w:firstLine="3584"/>
    </w:pPr>
  </w:style>
  <w:style w:type="paragraph" w:styleId="15">
    <w:name w:val="Body Text First Indent"/>
    <w:basedOn w:val="3"/>
    <w:next w:val="13"/>
    <w:unhideWhenUsed/>
    <w:qFormat/>
    <w:uiPriority w:val="99"/>
    <w:pPr>
      <w:ind w:firstLine="420" w:firstLineChars="100"/>
    </w:pPr>
  </w:style>
  <w:style w:type="paragraph" w:styleId="16">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7">
    <w:name w:val="Plain Text"/>
    <w:basedOn w:val="1"/>
    <w:unhideWhenUsed/>
    <w:qFormat/>
    <w:uiPriority w:val="99"/>
    <w:rPr>
      <w:rFonts w:ascii="宋体" w:hAnsi="Courier New" w:eastAsia="宋体" w:cs="Courier New"/>
      <w:szCs w:val="21"/>
    </w:rPr>
  </w:style>
  <w:style w:type="paragraph" w:styleId="18">
    <w:name w:val="Balloon Text"/>
    <w:basedOn w:val="1"/>
    <w:link w:val="43"/>
    <w:qFormat/>
    <w:uiPriority w:val="0"/>
    <w:rPr>
      <w:sz w:val="18"/>
      <w:szCs w:val="18"/>
    </w:rPr>
  </w:style>
  <w:style w:type="paragraph" w:styleId="1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0"/>
    <w:pPr>
      <w:spacing w:before="120" w:after="120"/>
      <w:jc w:val="left"/>
    </w:pPr>
    <w:rPr>
      <w:b/>
      <w:bCs/>
      <w:caps/>
    </w:rPr>
  </w:style>
  <w:style w:type="paragraph" w:styleId="21">
    <w:name w:val="toc 4"/>
    <w:basedOn w:val="1"/>
    <w:next w:val="1"/>
    <w:qFormat/>
    <w:uiPriority w:val="0"/>
    <w:pPr>
      <w:ind w:left="1260" w:leftChars="600"/>
    </w:pPr>
  </w:style>
  <w:style w:type="paragraph" w:styleId="22">
    <w:name w:val="Body Text Indent 3"/>
    <w:basedOn w:val="1"/>
    <w:qFormat/>
    <w:uiPriority w:val="0"/>
    <w:pPr>
      <w:ind w:firstLine="560" w:firstLineChars="200"/>
    </w:pPr>
    <w:rPr>
      <w:rFonts w:ascii="仿宋_GB2312" w:eastAsia="仿宋_GB2312"/>
      <w:sz w:val="28"/>
    </w:rPr>
  </w:style>
  <w:style w:type="paragraph" w:styleId="23">
    <w:name w:val="Normal (Web)"/>
    <w:basedOn w:val="1"/>
    <w:qFormat/>
    <w:uiPriority w:val="0"/>
    <w:rPr>
      <w:rFonts w:ascii="Calibri" w:hAnsi="Calibri" w:eastAsia="宋体" w:cs="Times New Roman"/>
      <w:sz w:val="24"/>
    </w:rPr>
  </w:style>
  <w:style w:type="paragraph" w:styleId="24">
    <w:name w:val="annotation subject"/>
    <w:basedOn w:val="10"/>
    <w:next w:val="10"/>
    <w:link w:val="42"/>
    <w:qFormat/>
    <w:uiPriority w:val="0"/>
    <w:rPr>
      <w:b/>
      <w:bCs/>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28">
    <w:name w:val="page number"/>
    <w:basedOn w:val="27"/>
    <w:qFormat/>
    <w:uiPriority w:val="0"/>
  </w:style>
  <w:style w:type="character" w:styleId="29">
    <w:name w:val="Hyperlink"/>
    <w:basedOn w:val="27"/>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Char"/>
    <w:basedOn w:val="1"/>
    <w:qFormat/>
    <w:uiPriority w:val="0"/>
    <w:rPr>
      <w:szCs w:val="20"/>
    </w:rPr>
  </w:style>
  <w:style w:type="paragraph" w:customStyle="1" w:styleId="32">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3">
    <w:name w:val="正文1"/>
    <w:basedOn w:val="34"/>
    <w:qFormat/>
    <w:uiPriority w:val="0"/>
    <w:pPr>
      <w:jc w:val="both"/>
    </w:pPr>
    <w:rPr>
      <w:rFonts w:ascii="Times New Roman" w:hAnsi="Times New Roman" w:eastAsia="Times New Roman"/>
      <w:sz w:val="21"/>
    </w:rPr>
  </w:style>
  <w:style w:type="paragraph" w:customStyle="1" w:styleId="34">
    <w:name w:val="[Normal]"/>
    <w:qFormat/>
    <w:uiPriority w:val="0"/>
    <w:rPr>
      <w:rFonts w:ascii="宋体" w:hAnsi="宋体" w:eastAsiaTheme="minorEastAsia" w:cstheme="minorBidi"/>
      <w:sz w:val="24"/>
      <w:szCs w:val="22"/>
      <w:lang w:val="en-US" w:eastAsia="en-US" w:bidi="ar-SA"/>
    </w:rPr>
  </w:style>
  <w:style w:type="paragraph" w:customStyle="1" w:styleId="35">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6">
    <w:name w:val="C503-正文格式"/>
    <w:basedOn w:val="1"/>
    <w:qFormat/>
    <w:uiPriority w:val="0"/>
    <w:pPr>
      <w:spacing w:line="360" w:lineRule="auto"/>
      <w:ind w:firstLine="480" w:firstLineChars="200"/>
    </w:pPr>
    <w:rPr>
      <w:rFonts w:cs="宋体"/>
      <w:sz w:val="24"/>
      <w:szCs w:val="22"/>
    </w:rPr>
  </w:style>
  <w:style w:type="character" w:customStyle="1" w:styleId="37">
    <w:name w:val="font51"/>
    <w:basedOn w:val="27"/>
    <w:qFormat/>
    <w:uiPriority w:val="0"/>
    <w:rPr>
      <w:rFonts w:hint="eastAsia" w:ascii="仿宋" w:hAnsi="仿宋" w:eastAsia="仿宋" w:cs="仿宋"/>
      <w:color w:val="000000"/>
      <w:sz w:val="22"/>
      <w:szCs w:val="22"/>
      <w:u w:val="none"/>
    </w:rPr>
  </w:style>
  <w:style w:type="table" w:customStyle="1" w:styleId="38">
    <w:name w:val="网格型8"/>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39">
    <w:name w:val="列出段落1"/>
    <w:basedOn w:val="1"/>
    <w:qFormat/>
    <w:uiPriority w:val="34"/>
    <w:pPr>
      <w:ind w:firstLine="420"/>
    </w:pPr>
  </w:style>
  <w:style w:type="character" w:customStyle="1" w:styleId="40">
    <w:name w:val="font31"/>
    <w:basedOn w:val="27"/>
    <w:qFormat/>
    <w:uiPriority w:val="0"/>
    <w:rPr>
      <w:rFonts w:hint="eastAsia" w:ascii="宋体" w:hAnsi="宋体" w:eastAsia="宋体" w:cs="宋体"/>
      <w:color w:val="000000"/>
      <w:sz w:val="24"/>
      <w:szCs w:val="24"/>
      <w:u w:val="none"/>
    </w:rPr>
  </w:style>
  <w:style w:type="character" w:customStyle="1" w:styleId="41">
    <w:name w:val="批注文字 字符"/>
    <w:basedOn w:val="27"/>
    <w:link w:val="10"/>
    <w:qFormat/>
    <w:uiPriority w:val="0"/>
    <w:rPr>
      <w:rFonts w:asciiTheme="minorHAnsi" w:hAnsiTheme="minorHAnsi" w:eastAsiaTheme="minorEastAsia" w:cstheme="minorBidi"/>
      <w:kern w:val="2"/>
      <w:sz w:val="21"/>
      <w:szCs w:val="24"/>
    </w:rPr>
  </w:style>
  <w:style w:type="character" w:customStyle="1" w:styleId="42">
    <w:name w:val="批注主题 字符"/>
    <w:basedOn w:val="41"/>
    <w:link w:val="24"/>
    <w:qFormat/>
    <w:uiPriority w:val="0"/>
    <w:rPr>
      <w:rFonts w:asciiTheme="minorHAnsi" w:hAnsiTheme="minorHAnsi" w:eastAsiaTheme="minorEastAsia" w:cstheme="minorBidi"/>
      <w:b/>
      <w:bCs/>
      <w:kern w:val="2"/>
      <w:sz w:val="21"/>
      <w:szCs w:val="24"/>
    </w:rPr>
  </w:style>
  <w:style w:type="character" w:customStyle="1" w:styleId="43">
    <w:name w:val="批注框文本 字符"/>
    <w:basedOn w:val="27"/>
    <w:link w:val="18"/>
    <w:qFormat/>
    <w:uiPriority w:val="0"/>
    <w:rPr>
      <w:rFonts w:asciiTheme="minorHAnsi" w:hAnsiTheme="minorHAnsi" w:eastAsiaTheme="minorEastAsia" w:cstheme="minorBidi"/>
      <w:kern w:val="2"/>
      <w:sz w:val="18"/>
      <w:szCs w:val="18"/>
    </w:rPr>
  </w:style>
  <w:style w:type="paragraph" w:customStyle="1" w:styleId="44">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5">
    <w:name w:val="列表段落1"/>
    <w:basedOn w:val="1"/>
    <w:qFormat/>
    <w:uiPriority w:val="99"/>
    <w:pPr>
      <w:ind w:firstLine="420" w:firstLineChars="200"/>
    </w:pPr>
  </w:style>
  <w:style w:type="character" w:customStyle="1" w:styleId="46">
    <w:name w:val="未处理的提及1"/>
    <w:basedOn w:val="27"/>
    <w:unhideWhenUsed/>
    <w:qFormat/>
    <w:uiPriority w:val="99"/>
    <w:rPr>
      <w:color w:val="605E5C"/>
      <w:shd w:val="clear" w:color="auto" w:fill="E1DFDD"/>
    </w:rPr>
  </w:style>
  <w:style w:type="paragraph" w:customStyle="1" w:styleId="47">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603BAE9-422D-46E2-93BE-FB85172A96F7}">
  <ds:schemaRefs/>
</ds:datastoreItem>
</file>

<file path=docProps/app.xml><?xml version="1.0" encoding="utf-8"?>
<Properties xmlns="http://schemas.openxmlformats.org/officeDocument/2006/extended-properties" xmlns:vt="http://schemas.openxmlformats.org/officeDocument/2006/docPropsVTypes">
  <Template>Normal</Template>
  <Pages>16</Pages>
  <Words>4632</Words>
  <Characters>4835</Characters>
  <Lines>42</Lines>
  <Paragraphs>11</Paragraphs>
  <TotalTime>10</TotalTime>
  <ScaleCrop>false</ScaleCrop>
  <LinksUpToDate>false</LinksUpToDate>
  <CharactersWithSpaces>5658</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浅凝半夏</cp:lastModifiedBy>
  <cp:lastPrinted>2020-09-21T05:55:00Z</cp:lastPrinted>
  <dcterms:modified xsi:type="dcterms:W3CDTF">2026-04-21T06:52:01Z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A9005180C8684B8CAE6EFA070E947C04_12</vt:lpwstr>
  </property>
  <property fmtid="{D5CDD505-2E9C-101B-9397-08002B2CF9AE}" pid="4" name="KSOTemplateDocerSaveRecord">
    <vt:lpwstr>eyJoZGlkIjoiZTI4ZTNlZmU0MmJjOWMyZDIwMWFjYzQ0NWE2ZjU3ODMiLCJ1c2VySWQiOiIxMjEwOTQzOTU3In0=</vt:lpwstr>
  </property>
</Properties>
</file>