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bCs/>
          <w:sz w:val="44"/>
          <w:szCs w:val="44"/>
          <w:u w:val="none"/>
        </w:rPr>
      </w:pPr>
      <w:r>
        <w:rPr>
          <w:rFonts w:hint="eastAsia" w:ascii="方正小标宋_GBK" w:hAnsi="方正小标宋_GBK" w:eastAsia="方正小标宋_GBK" w:cs="方正小标宋_GBK"/>
          <w:bCs/>
          <w:sz w:val="44"/>
          <w:szCs w:val="44"/>
          <w:u w:val="none"/>
        </w:rPr>
        <w:t>石家庄市生态环境综合执法支队</w:t>
      </w:r>
    </w:p>
    <w:p>
      <w:pPr>
        <w:spacing w:line="560" w:lineRule="exact"/>
        <w:jc w:val="center"/>
        <w:rPr>
          <w:rFonts w:ascii="仿宋" w:hAnsi="仿宋" w:eastAsia="仿宋" w:cs="仿宋"/>
          <w:bCs/>
          <w:sz w:val="44"/>
          <w:szCs w:val="44"/>
        </w:rPr>
      </w:pPr>
      <w:r>
        <w:rPr>
          <w:rFonts w:hint="eastAsia" w:ascii="方正小标宋_GBK" w:hAnsi="方正小标宋_GBK" w:eastAsia="方正小标宋_GBK" w:cs="方正小标宋_GBK"/>
          <w:bCs/>
          <w:sz w:val="44"/>
          <w:szCs w:val="44"/>
          <w:u w:val="none"/>
          <w:lang w:val="en-US" w:eastAsia="zh-CN"/>
        </w:rPr>
        <w:t>关于环境执法监测服务</w:t>
      </w:r>
      <w:r>
        <w:rPr>
          <w:rFonts w:hint="eastAsia" w:ascii="方正小标宋_GBK" w:hAnsi="方正小标宋_GBK" w:eastAsia="方正小标宋_GBK" w:cs="方正小标宋_GBK"/>
          <w:bCs/>
          <w:sz w:val="44"/>
          <w:szCs w:val="44"/>
          <w:u w:val="none"/>
        </w:rPr>
        <w:t>项目的询价信息公告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rPr>
        <w:t>我单位根据政府采购相关规定及市财政局要求，现开展石家庄市生态环境综合执法支队</w:t>
      </w:r>
      <w:r>
        <w:rPr>
          <w:rFonts w:hint="eastAsia" w:ascii="仿宋_GB2312" w:hAnsi="仿宋_GB2312" w:eastAsia="仿宋_GB2312" w:cs="仿宋_GB2312"/>
          <w:bCs/>
          <w:sz w:val="32"/>
          <w:szCs w:val="32"/>
          <w:lang w:val="en-US" w:eastAsia="zh-CN"/>
        </w:rPr>
        <w:t>环境执法监测服务</w:t>
      </w:r>
      <w:r>
        <w:rPr>
          <w:rFonts w:hint="eastAsia" w:ascii="仿宋_GB2312" w:hAnsi="仿宋_GB2312" w:eastAsia="仿宋_GB2312" w:cs="仿宋_GB2312"/>
          <w:bCs/>
          <w:sz w:val="32"/>
          <w:szCs w:val="32"/>
        </w:rPr>
        <w:t>项目（服务周期：</w:t>
      </w:r>
      <w:r>
        <w:rPr>
          <w:rFonts w:hint="eastAsia" w:ascii="仿宋_GB2312" w:hAnsi="仿宋_GB2312" w:eastAsia="仿宋_GB2312" w:cs="仿宋_GB2312"/>
          <w:bCs/>
          <w:sz w:val="32"/>
          <w:szCs w:val="32"/>
          <w:lang w:eastAsia="zh-CN"/>
        </w:rPr>
        <w:t>一</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highlight w:val="none"/>
          <w:lang w:eastAsia="zh-CN"/>
        </w:rPr>
        <w:t>；</w:t>
      </w:r>
      <w:r>
        <w:rPr>
          <w:rFonts w:hint="eastAsia" w:ascii="仿宋_GB2312" w:hAnsi="仿宋_GB2312" w:eastAsia="仿宋_GB2312" w:cs="仿宋_GB2312"/>
          <w:bCs/>
          <w:sz w:val="32"/>
          <w:szCs w:val="32"/>
          <w:highlight w:val="none"/>
        </w:rPr>
        <w:t>总预算金额：</w:t>
      </w:r>
      <w:r>
        <w:rPr>
          <w:rFonts w:hint="eastAsia" w:ascii="仿宋_GB2312" w:hAnsi="仿宋_GB2312" w:eastAsia="仿宋_GB2312" w:cs="仿宋_GB2312"/>
          <w:bCs/>
          <w:sz w:val="32"/>
          <w:szCs w:val="32"/>
          <w:highlight w:val="none"/>
          <w:lang w:val="en-US" w:eastAsia="zh-CN"/>
        </w:rPr>
        <w:t>192.32</w:t>
      </w:r>
      <w:r>
        <w:rPr>
          <w:rFonts w:hint="eastAsia" w:ascii="仿宋_GB2312" w:hAnsi="仿宋_GB2312" w:eastAsia="仿宋_GB2312" w:cs="仿宋_GB2312"/>
          <w:bCs/>
          <w:sz w:val="32"/>
          <w:szCs w:val="32"/>
          <w:highlight w:val="none"/>
        </w:rPr>
        <w:t>万元</w:t>
      </w:r>
      <w:r>
        <w:rPr>
          <w:rFonts w:hint="eastAsia" w:ascii="仿宋_GB2312" w:hAnsi="仿宋_GB2312" w:eastAsia="仿宋_GB2312" w:cs="仿宋_GB2312"/>
          <w:bCs/>
          <w:sz w:val="32"/>
          <w:szCs w:val="32"/>
          <w:highlight w:val="none"/>
          <w:lang w:eastAsia="zh-CN"/>
        </w:rPr>
        <w:t>（其中</w:t>
      </w:r>
      <w:r>
        <w:rPr>
          <w:rFonts w:hint="eastAsia" w:ascii="仿宋_GB2312" w:hAnsi="仿宋_GB2312" w:eastAsia="仿宋_GB2312" w:cs="仿宋_GB2312"/>
          <w:b w:val="0"/>
          <w:bCs/>
          <w:sz w:val="32"/>
          <w:szCs w:val="32"/>
          <w:highlight w:val="none"/>
          <w:u w:val="none"/>
          <w:lang w:eastAsia="zh-CN"/>
        </w:rPr>
        <w:t>包</w:t>
      </w:r>
      <w:r>
        <w:rPr>
          <w:rFonts w:hint="eastAsia" w:ascii="仿宋_GB2312" w:hAnsi="仿宋_GB2312" w:eastAsia="仿宋_GB2312" w:cs="仿宋_GB2312"/>
          <w:b w:val="0"/>
          <w:bCs/>
          <w:sz w:val="32"/>
          <w:szCs w:val="32"/>
          <w:highlight w:val="none"/>
          <w:u w:val="none"/>
          <w:lang w:val="en-US" w:eastAsia="zh-CN"/>
        </w:rPr>
        <w:t>1</w:t>
      </w:r>
      <w:r>
        <w:rPr>
          <w:rFonts w:hint="eastAsia" w:ascii="仿宋_GB2312" w:hAnsi="仿宋_GB2312" w:eastAsia="仿宋_GB2312" w:cs="仿宋_GB2312"/>
          <w:b w:val="0"/>
          <w:bCs/>
          <w:sz w:val="32"/>
          <w:szCs w:val="32"/>
          <w:highlight w:val="none"/>
          <w:lang w:val="en-US" w:eastAsia="zh-CN"/>
        </w:rPr>
        <w:t>:112.32万元、包2:80</w:t>
      </w:r>
      <w:r>
        <w:rPr>
          <w:rFonts w:hint="eastAsia" w:ascii="仿宋_GB2312" w:hAnsi="仿宋_GB2312" w:eastAsia="仿宋_GB2312" w:cs="仿宋_GB2312"/>
          <w:bCs/>
          <w:sz w:val="32"/>
          <w:szCs w:val="32"/>
          <w:highlight w:val="none"/>
          <w:lang w:val="en-US" w:eastAsia="zh-CN"/>
        </w:rPr>
        <w:t>万元</w:t>
      </w:r>
      <w:r>
        <w:rPr>
          <w:rFonts w:hint="eastAsia" w:ascii="仿宋_GB2312" w:hAnsi="仿宋_GB2312" w:eastAsia="仿宋_GB2312" w:cs="仿宋_GB2312"/>
          <w:bCs/>
          <w:sz w:val="32"/>
          <w:szCs w:val="32"/>
          <w:highlight w:val="none"/>
        </w:rPr>
        <w:t>）询价工</w:t>
      </w:r>
      <w:r>
        <w:rPr>
          <w:rFonts w:hint="eastAsia" w:ascii="仿宋_GB2312" w:hAnsi="仿宋_GB2312" w:eastAsia="仿宋_GB2312" w:cs="仿宋_GB2312"/>
          <w:bCs/>
          <w:sz w:val="32"/>
          <w:szCs w:val="32"/>
        </w:rPr>
        <w:t>作，请有意参与的社会主体单位和组织自行下载有关附件，并按要求做好</w:t>
      </w:r>
      <w:r>
        <w:rPr>
          <w:rFonts w:hint="eastAsia" w:ascii="仿宋_GB2312" w:hAnsi="仿宋_GB2312" w:eastAsia="仿宋_GB2312" w:cs="仿宋_GB2312"/>
          <w:bCs/>
          <w:sz w:val="32"/>
          <w:szCs w:val="32"/>
          <w:highlight w:val="none"/>
        </w:rPr>
        <w:t>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highlight w:val="none"/>
          <w:u w:val="none"/>
          <w:lang w:val="en-US" w:eastAsia="zh-CN"/>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color w:val="auto"/>
          <w:sz w:val="32"/>
          <w:szCs w:val="32"/>
          <w:highlight w:val="none"/>
          <w:u w:val="single"/>
        </w:rPr>
        <w:t>202</w:t>
      </w:r>
      <w:r>
        <w:rPr>
          <w:rFonts w:hint="eastAsia" w:ascii="仿宋_GB2312" w:hAnsi="仿宋_GB2312" w:eastAsia="仿宋_GB2312" w:cs="仿宋_GB2312"/>
          <w:b/>
          <w:color w:val="auto"/>
          <w:sz w:val="32"/>
          <w:szCs w:val="32"/>
          <w:highlight w:val="none"/>
          <w:u w:val="single"/>
          <w:lang w:val="en-US" w:eastAsia="zh-CN"/>
        </w:rPr>
        <w:t>5</w:t>
      </w:r>
      <w:r>
        <w:rPr>
          <w:rFonts w:hint="eastAsia" w:ascii="仿宋_GB2312" w:hAnsi="仿宋_GB2312" w:eastAsia="仿宋_GB2312" w:cs="仿宋_GB2312"/>
          <w:b/>
          <w:color w:val="auto"/>
          <w:sz w:val="32"/>
          <w:szCs w:val="32"/>
          <w:highlight w:val="none"/>
          <w:u w:val="single"/>
        </w:rPr>
        <w:t>年</w:t>
      </w:r>
      <w:r>
        <w:rPr>
          <w:rFonts w:hint="eastAsia" w:ascii="仿宋_GB2312" w:hAnsi="仿宋_GB2312" w:eastAsia="仿宋_GB2312" w:cs="仿宋_GB2312"/>
          <w:b/>
          <w:color w:val="auto"/>
          <w:sz w:val="32"/>
          <w:szCs w:val="32"/>
          <w:highlight w:val="none"/>
          <w:u w:val="single"/>
          <w:lang w:val="en-US" w:eastAsia="zh-CN"/>
        </w:rPr>
        <w:t>12</w:t>
      </w:r>
      <w:r>
        <w:rPr>
          <w:rFonts w:hint="eastAsia" w:ascii="仿宋_GB2312" w:hAnsi="仿宋_GB2312" w:eastAsia="仿宋_GB2312" w:cs="仿宋_GB2312"/>
          <w:b/>
          <w:color w:val="auto"/>
          <w:sz w:val="32"/>
          <w:szCs w:val="32"/>
          <w:highlight w:val="none"/>
          <w:u w:val="single"/>
        </w:rPr>
        <w:t>月</w:t>
      </w:r>
      <w:r>
        <w:rPr>
          <w:rFonts w:hint="eastAsia" w:ascii="仿宋_GB2312" w:hAnsi="仿宋_GB2312" w:eastAsia="仿宋_GB2312" w:cs="仿宋_GB2312"/>
          <w:b/>
          <w:color w:val="auto"/>
          <w:sz w:val="32"/>
          <w:szCs w:val="32"/>
          <w:highlight w:val="none"/>
          <w:u w:val="single"/>
          <w:lang w:val="en-US" w:eastAsia="zh-CN"/>
        </w:rPr>
        <w:t>4</w:t>
      </w:r>
      <w:r>
        <w:rPr>
          <w:rFonts w:hint="eastAsia" w:ascii="仿宋_GB2312" w:hAnsi="仿宋_GB2312" w:eastAsia="仿宋_GB2312" w:cs="仿宋_GB2312"/>
          <w:b/>
          <w:color w:val="auto"/>
          <w:sz w:val="32"/>
          <w:szCs w:val="32"/>
          <w:highlight w:val="none"/>
          <w:u w:val="single"/>
        </w:rPr>
        <w:t>日（星期</w:t>
      </w:r>
      <w:r>
        <w:rPr>
          <w:rFonts w:hint="eastAsia" w:ascii="仿宋_GB2312" w:hAnsi="仿宋_GB2312" w:eastAsia="仿宋_GB2312" w:cs="仿宋_GB2312"/>
          <w:b/>
          <w:color w:val="auto"/>
          <w:sz w:val="32"/>
          <w:szCs w:val="32"/>
          <w:highlight w:val="none"/>
          <w:u w:val="single"/>
          <w:lang w:val="en-US" w:eastAsia="zh-CN"/>
        </w:rPr>
        <w:t>四</w:t>
      </w:r>
      <w:r>
        <w:rPr>
          <w:rFonts w:hint="eastAsia" w:ascii="仿宋_GB2312" w:hAnsi="仿宋_GB2312" w:eastAsia="仿宋_GB2312" w:cs="仿宋_GB2312"/>
          <w:b/>
          <w:color w:val="auto"/>
          <w:sz w:val="32"/>
          <w:szCs w:val="32"/>
          <w:highlight w:val="none"/>
          <w:u w:val="single"/>
        </w:rPr>
        <w:t>）</w:t>
      </w:r>
      <w:r>
        <w:rPr>
          <w:rFonts w:hint="eastAsia" w:ascii="仿宋_GB2312" w:hAnsi="仿宋_GB2312" w:eastAsia="仿宋_GB2312" w:cs="仿宋_GB2312"/>
          <w:b/>
          <w:color w:val="auto"/>
          <w:sz w:val="32"/>
          <w:szCs w:val="32"/>
          <w:highlight w:val="none"/>
          <w:u w:val="single"/>
          <w:lang w:eastAsia="zh-CN"/>
        </w:rPr>
        <w:t>上午</w:t>
      </w:r>
      <w:r>
        <w:rPr>
          <w:rFonts w:hint="eastAsia" w:ascii="仿宋_GB2312" w:hAnsi="仿宋_GB2312" w:eastAsia="仿宋_GB2312" w:cs="仿宋_GB2312"/>
          <w:b/>
          <w:color w:val="auto"/>
          <w:sz w:val="32"/>
          <w:szCs w:val="32"/>
          <w:highlight w:val="none"/>
          <w:u w:val="single"/>
          <w:lang w:val="en-US" w:eastAsia="zh-CN"/>
        </w:rPr>
        <w:t>9</w:t>
      </w:r>
      <w:r>
        <w:rPr>
          <w:rFonts w:hint="eastAsia" w:ascii="仿宋_GB2312" w:hAnsi="仿宋_GB2312" w:eastAsia="仿宋_GB2312" w:cs="仿宋_GB2312"/>
          <w:b/>
          <w:color w:val="auto"/>
          <w:sz w:val="32"/>
          <w:szCs w:val="32"/>
          <w:highlight w:val="none"/>
          <w:u w:val="single"/>
        </w:rPr>
        <w:t>：</w:t>
      </w:r>
      <w:r>
        <w:rPr>
          <w:rFonts w:hint="eastAsia" w:ascii="仿宋_GB2312" w:hAnsi="仿宋_GB2312" w:eastAsia="仿宋_GB2312" w:cs="仿宋_GB2312"/>
          <w:b/>
          <w:color w:val="auto"/>
          <w:sz w:val="32"/>
          <w:szCs w:val="32"/>
          <w:highlight w:val="none"/>
          <w:u w:val="single"/>
          <w:lang w:val="en-US" w:eastAsia="zh-CN"/>
        </w:rPr>
        <w:t>40</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bCs w:val="0"/>
          <w:color w:val="auto"/>
          <w:sz w:val="32"/>
          <w:szCs w:val="32"/>
          <w:highlight w:val="none"/>
        </w:rPr>
        <w:t>地点：</w:t>
      </w:r>
      <w:r>
        <w:rPr>
          <w:rFonts w:hint="eastAsia" w:ascii="仿宋_GB2312" w:hAnsi="仿宋_GB2312" w:eastAsia="仿宋_GB2312" w:cs="仿宋_GB2312"/>
          <w:b/>
          <w:bCs w:val="0"/>
          <w:color w:val="auto"/>
          <w:sz w:val="32"/>
          <w:szCs w:val="32"/>
          <w:highlight w:val="none"/>
          <w:lang w:val="en-US" w:eastAsia="zh-CN"/>
        </w:rPr>
        <w:t>石家庄市槐安西路9号，石家庄市生态环境综合执法支队4楼会议室</w:t>
      </w:r>
      <w:r>
        <w:rPr>
          <w:rFonts w:hint="eastAsia" w:ascii="仿宋_GB2312" w:hAnsi="仿宋_GB2312" w:eastAsia="仿宋_GB2312" w:cs="仿宋_GB2312"/>
          <w:b/>
          <w:bCs w:val="0"/>
          <w:color w:val="auto"/>
          <w:sz w:val="32"/>
          <w:szCs w:val="32"/>
          <w:highlight w:val="none"/>
        </w:rPr>
        <w:t>。</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Cs/>
          <w:sz w:val="32"/>
          <w:szCs w:val="32"/>
          <w:highlight w:val="none"/>
          <w:lang w:val="en-US" w:eastAsia="zh-CN"/>
        </w:rPr>
        <w:t>刘旭冰，联系电话：66698162</w:t>
      </w:r>
    </w:p>
    <w:p>
      <w:pPr>
        <w:keepNext w:val="0"/>
        <w:keepLines w:val="0"/>
        <w:pageBreakBefore w:val="0"/>
        <w:kinsoku/>
        <w:wordWrap/>
        <w:overflowPunct/>
        <w:topLinePunct w:val="0"/>
        <w:autoSpaceDE/>
        <w:autoSpaceDN/>
        <w:bidi w:val="0"/>
        <w:spacing w:line="560" w:lineRule="exact"/>
        <w:ind w:right="0" w:rightChars="0" w:firstLine="1929" w:firstLineChars="603"/>
        <w:textAlignment w:val="auto"/>
        <w:rPr>
          <w:rFonts w:hint="default" w:ascii="仿宋_GB2312" w:hAnsi="仿宋_GB2312" w:eastAsia="仿宋_GB2312" w:cs="仿宋_GB2312"/>
          <w:bCs/>
          <w:sz w:val="32"/>
          <w:szCs w:val="32"/>
          <w:highlight w:val="none"/>
          <w:lang w:val="en-US"/>
        </w:rPr>
      </w:pPr>
      <w:r>
        <w:rPr>
          <w:rFonts w:hint="eastAsia" w:ascii="仿宋_GB2312" w:hAnsi="仿宋_GB2312" w:eastAsia="仿宋_GB2312" w:cs="仿宋_GB2312"/>
          <w:bCs/>
          <w:sz w:val="32"/>
          <w:szCs w:val="32"/>
          <w:highlight w:val="none"/>
          <w:lang w:val="en-US" w:eastAsia="zh-CN"/>
        </w:rPr>
        <w:t>师晓威</w:t>
      </w:r>
      <w:r>
        <w:rPr>
          <w:rFonts w:hint="eastAsia" w:ascii="仿宋_GB2312" w:hAnsi="仿宋_GB2312" w:eastAsia="仿宋_GB2312" w:cs="仿宋_GB2312"/>
          <w:bCs/>
          <w:sz w:val="32"/>
          <w:szCs w:val="32"/>
          <w:highlight w:val="none"/>
        </w:rPr>
        <w:t>，联系电话：</w:t>
      </w:r>
      <w:r>
        <w:rPr>
          <w:rFonts w:hint="eastAsia" w:ascii="仿宋_GB2312" w:hAnsi="仿宋_GB2312" w:eastAsia="仿宋_GB2312" w:cs="仿宋_GB2312"/>
          <w:bCs/>
          <w:sz w:val="32"/>
          <w:szCs w:val="32"/>
          <w:highlight w:val="none"/>
          <w:lang w:val="en-US" w:eastAsia="zh-CN"/>
        </w:rPr>
        <w:t>85880697</w:t>
      </w:r>
      <w:bookmarkStart w:id="0" w:name="_GoBack"/>
      <w:bookmarkEnd w:id="0"/>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特此公告。</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附件：</w:t>
      </w:r>
      <w:r>
        <w:rPr>
          <w:rFonts w:hint="eastAsia" w:ascii="仿宋_GB2312" w:hAnsi="仿宋_GB2312" w:eastAsia="仿宋_GB2312" w:cs="仿宋_GB2312"/>
          <w:bCs/>
          <w:sz w:val="32"/>
          <w:szCs w:val="32"/>
          <w:highlight w:val="none"/>
          <w:lang w:val="en-US" w:eastAsia="zh-CN"/>
        </w:rPr>
        <w:t>1.</w:t>
      </w:r>
      <w:r>
        <w:rPr>
          <w:rFonts w:hint="eastAsia" w:ascii="仿宋_GB2312" w:hAnsi="仿宋_GB2312" w:eastAsia="仿宋_GB2312" w:cs="仿宋_GB2312"/>
          <w:sz w:val="32"/>
          <w:szCs w:val="32"/>
          <w:highlight w:val="none"/>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询价响应文件（格式）</w:t>
      </w:r>
    </w:p>
    <w:p>
      <w:pPr>
        <w:spacing w:line="560" w:lineRule="exact"/>
        <w:jc w:val="right"/>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 xml:space="preserve">     石家庄市生态环境综合执法支队</w:t>
      </w:r>
      <w:r>
        <w:rPr>
          <w:rFonts w:hint="eastAsia" w:ascii="仿宋_GB2312" w:hAnsi="仿宋_GB2312" w:eastAsia="仿宋_GB2312" w:cs="仿宋_GB2312"/>
          <w:sz w:val="32"/>
          <w:szCs w:val="32"/>
          <w:highlight w:val="none"/>
        </w:rPr>
        <w:t xml:space="preserve">          </w:t>
      </w:r>
    </w:p>
    <w:p>
      <w:pPr>
        <w:spacing w:line="560" w:lineRule="exact"/>
        <w:ind w:right="640" w:firstLine="640"/>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5</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11</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28</w:t>
      </w:r>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bCs/>
          <w:sz w:val="32"/>
          <w:szCs w:val="32"/>
        </w:rPr>
        <w:t xml:space="preserve">        </w:t>
      </w:r>
    </w:p>
    <w:p>
      <w:pPr>
        <w:spacing w:line="560" w:lineRule="exac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hint="eastAsia" w:ascii="方正小标宋_GBK" w:hAnsi="方正小标宋_GBK" w:eastAsia="方正小标宋_GBK" w:cs="方正小标宋_GBK"/>
          <w:bCs/>
          <w:sz w:val="44"/>
          <w:szCs w:val="44"/>
          <w:u w:val="none"/>
        </w:rPr>
      </w:pPr>
      <w:r>
        <w:rPr>
          <w:rFonts w:hint="eastAsia" w:ascii="方正小标宋_GBK" w:hAnsi="方正小标宋_GBK" w:eastAsia="方正小标宋_GBK" w:cs="方正小标宋_GBK"/>
          <w:bCs/>
          <w:sz w:val="44"/>
          <w:szCs w:val="44"/>
          <w:u w:val="none"/>
        </w:rPr>
        <w:t>石家庄市生态环境综合执法支队</w:t>
      </w:r>
    </w:p>
    <w:p>
      <w:pPr>
        <w:spacing w:line="560" w:lineRule="exact"/>
        <w:jc w:val="center"/>
        <w:rPr>
          <w:rFonts w:ascii="方正小标宋简体" w:hAnsi="方正小标宋_GBK" w:eastAsia="方正小标宋简体" w:cs="方正小标宋_GBK"/>
          <w:bCs/>
          <w:sz w:val="44"/>
          <w:szCs w:val="44"/>
        </w:rPr>
      </w:pPr>
      <w:r>
        <w:rPr>
          <w:rFonts w:hint="eastAsia" w:ascii="方正小标宋_GBK" w:hAnsi="方正小标宋_GBK" w:eastAsia="方正小标宋_GBK" w:cs="方正小标宋_GBK"/>
          <w:bCs/>
          <w:sz w:val="44"/>
          <w:szCs w:val="44"/>
          <w:u w:val="none"/>
          <w:lang w:val="en-US" w:eastAsia="zh-CN"/>
        </w:rPr>
        <w:t>环境执法监测服务</w:t>
      </w:r>
      <w:r>
        <w:rPr>
          <w:rFonts w:hint="eastAsia" w:ascii="方正小标宋_GBK" w:hAnsi="方正小标宋_GBK" w:eastAsia="方正小标宋_GBK" w:cs="方正小标宋_GBK"/>
          <w:bCs/>
          <w:sz w:val="44"/>
          <w:szCs w:val="44"/>
          <w:u w:val="none"/>
        </w:rPr>
        <w:t>项目询价要求及流程</w:t>
      </w:r>
    </w:p>
    <w:p>
      <w:pPr>
        <w:spacing w:line="560" w:lineRule="exact"/>
        <w:ind w:firstLine="640"/>
        <w:rPr>
          <w:rFonts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spacing w:line="560" w:lineRule="exact"/>
        <w:rPr>
          <w:rFonts w:hint="eastAsia" w:ascii="黑体" w:hAnsi="黑体" w:eastAsia="黑体" w:cs="黑体"/>
          <w:bCs/>
          <w:sz w:val="32"/>
          <w:szCs w:val="32"/>
        </w:rPr>
      </w:pPr>
    </w:p>
    <w:p>
      <w:pPr>
        <w:rPr>
          <w:rFonts w:hint="eastAsia" w:ascii="黑体" w:hAnsi="黑体" w:eastAsia="黑体" w:cs="黑体"/>
          <w:bCs/>
          <w:sz w:val="32"/>
          <w:szCs w:val="32"/>
        </w:rPr>
      </w:pPr>
      <w:r>
        <w:rPr>
          <w:rFonts w:hint="eastAsia" w:ascii="黑体" w:hAnsi="黑体" w:eastAsia="黑体" w:cs="黑体"/>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石家庄市生态环境综合执法支队</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u w:val="none"/>
          <w:lang w:val="en-US" w:eastAsia="zh-CN"/>
        </w:rPr>
        <w:t>环境执法监测服务</w:t>
      </w:r>
      <w:r>
        <w:rPr>
          <w:rFonts w:hint="eastAsia" w:ascii="方正小标宋_GBK" w:hAnsi="方正小标宋_GBK" w:eastAsia="方正小标宋_GBK" w:cs="方正小标宋_GBK"/>
          <w:bCs/>
          <w:sz w:val="44"/>
          <w:szCs w:val="44"/>
          <w:u w:val="none"/>
        </w:rPr>
        <w:t>项目</w:t>
      </w:r>
      <w:r>
        <w:rPr>
          <w:rFonts w:hint="eastAsia" w:ascii="方正小标宋_GBK" w:hAnsi="方正小标宋_GBK" w:eastAsia="方正小标宋_GBK" w:cs="方正小标宋_GBK"/>
          <w:bCs/>
          <w:sz w:val="44"/>
          <w:szCs w:val="44"/>
        </w:rPr>
        <w:t>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pPr>
        <w:adjustRightInd w:val="0"/>
        <w:spacing w:line="500" w:lineRule="atLeast"/>
        <w:ind w:right="32" w:firstLine="640" w:firstLineChars="200"/>
        <w:rPr>
          <w:rFonts w:ascii="宋体" w:hAnsi="宋体" w:cs="宋体"/>
          <w:color w:val="000000"/>
          <w:kern w:val="0"/>
          <w:sz w:val="24"/>
        </w:rPr>
      </w:pPr>
      <w:r>
        <w:rPr>
          <w:rFonts w:hint="eastAsia" w:ascii="仿宋" w:hAnsi="仿宋" w:eastAsia="仿宋" w:cs="仿宋"/>
          <w:sz w:val="32"/>
          <w:szCs w:val="32"/>
          <w:lang w:val="en-US" w:eastAsia="zh-CN"/>
        </w:rPr>
        <w:t>为了贯彻落实习近平生态文明思想，深入打好污染防治攻坚战，推动生态环境质量持续改善，我单位拟通过政府购买服务的方式开展对环境执法监测服务项目采购工作。</w:t>
      </w:r>
      <w:r>
        <w:rPr>
          <w:rFonts w:hint="eastAsia" w:ascii="仿宋" w:hAnsi="仿宋" w:eastAsia="仿宋" w:cs="仿宋"/>
          <w:sz w:val="32"/>
          <w:szCs w:val="32"/>
        </w:rPr>
        <w:t>为顺利完成该项目工作，特制定如下工作方案。</w:t>
      </w:r>
    </w:p>
    <w:p>
      <w:pPr>
        <w:spacing w:line="560" w:lineRule="exact"/>
        <w:ind w:firstLine="640" w:firstLineChars="200"/>
        <w:jc w:val="left"/>
        <w:outlineLvl w:val="0"/>
        <w:rPr>
          <w:rFonts w:ascii="黑体" w:hAnsi="黑体" w:eastAsia="黑体"/>
          <w:sz w:val="32"/>
          <w:szCs w:val="32"/>
        </w:rPr>
      </w:pPr>
      <w:r>
        <w:rPr>
          <w:rFonts w:hint="eastAsia" w:ascii="黑体" w:hAnsi="黑体" w:eastAsia="黑体"/>
          <w:sz w:val="32"/>
          <w:szCs w:val="32"/>
        </w:rPr>
        <w:t>一、需求清单</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pacing w:line="500" w:lineRule="atLeast"/>
        <w:ind w:right="32"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拟通过采购第三方执法监测服务辅助执法模式，通过执法监测、鉴定技术服务有效助力生态环境执法人员开展现场检查、执法工作，进一步提升执法力度、提高执法水平、执法效率和执法精准性。此项目的开展可有效助力打击非法排污，改善城市的水、气等环境质量；可有效降低社会舆情，提升人民群众的幸福感。通过项目的实施，及时、准确确定企业污染水平，促进企业提高环境保护意识和管理水平，有效提升环境治理水平。</w:t>
      </w:r>
    </w:p>
    <w:p>
      <w:pPr>
        <w:adjustRightInd w:val="0"/>
        <w:spacing w:line="500" w:lineRule="atLeast"/>
        <w:ind w:right="32"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开展执法辅助，通过实现专业监测单位与执法人员之间的协同，以最大程度地提高生态环境执法工作的效率和数据的可靠性，时准确发现环境违法线索，有效打击非法排污企业，更精准完成生态环境执法工作。</w:t>
      </w:r>
    </w:p>
    <w:p>
      <w:pPr>
        <w:adjustRightInd w:val="0"/>
        <w:spacing w:line="500" w:lineRule="atLeast"/>
        <w:ind w:right="32"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项目内容包括第三方执法监测服务、危险废物鉴定等专业技术服务。</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（二）采购项目预（概）算</w:t>
      </w:r>
    </w:p>
    <w:p>
      <w:pPr>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总 预 算：</w:t>
      </w:r>
      <w:r>
        <w:rPr>
          <w:rFonts w:hint="eastAsia" w:ascii="仿宋" w:hAnsi="仿宋" w:eastAsia="仿宋" w:cs="仿宋"/>
          <w:sz w:val="32"/>
          <w:szCs w:val="32"/>
          <w:u w:val="single"/>
          <w:lang w:val="en-US" w:eastAsia="zh-CN"/>
        </w:rPr>
        <w:t xml:space="preserve">  192.32万元    </w:t>
      </w:r>
    </w:p>
    <w:p>
      <w:pPr>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包1预算：</w:t>
      </w:r>
      <w:r>
        <w:rPr>
          <w:rFonts w:hint="eastAsia" w:ascii="仿宋" w:hAnsi="仿宋" w:eastAsia="仿宋" w:cs="仿宋"/>
          <w:sz w:val="32"/>
          <w:szCs w:val="32"/>
          <w:u w:val="single"/>
          <w:lang w:val="en-US" w:eastAsia="zh-CN"/>
        </w:rPr>
        <w:t xml:space="preserve">  112.32万元     </w:t>
      </w:r>
    </w:p>
    <w:p>
      <w:pPr>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包2预算：</w:t>
      </w:r>
      <w:r>
        <w:rPr>
          <w:rFonts w:hint="eastAsia" w:ascii="仿宋" w:hAnsi="仿宋" w:eastAsia="仿宋" w:cs="仿宋"/>
          <w:sz w:val="32"/>
          <w:szCs w:val="32"/>
          <w:u w:val="single"/>
          <w:lang w:val="en-US" w:eastAsia="zh-CN"/>
        </w:rPr>
        <w:t xml:space="preserve">  80万元        </w:t>
      </w:r>
    </w:p>
    <w:p>
      <w:pPr>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（三）采购标的汇总表</w:t>
      </w:r>
    </w:p>
    <w:tbl>
      <w:tblPr>
        <w:tblStyle w:val="27"/>
        <w:tblW w:w="8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875"/>
        <w:gridCol w:w="1764"/>
        <w:gridCol w:w="1765"/>
        <w:gridCol w:w="874"/>
        <w:gridCol w:w="972"/>
        <w:gridCol w:w="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34"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包号</w:t>
            </w:r>
          </w:p>
        </w:tc>
        <w:tc>
          <w:tcPr>
            <w:tcW w:w="875"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序号</w:t>
            </w:r>
          </w:p>
        </w:tc>
        <w:tc>
          <w:tcPr>
            <w:tcW w:w="1764"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标的名称</w:t>
            </w:r>
          </w:p>
        </w:tc>
        <w:tc>
          <w:tcPr>
            <w:tcW w:w="1765"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品目分类</w:t>
            </w:r>
          </w:p>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编码及名称</w:t>
            </w:r>
          </w:p>
        </w:tc>
        <w:tc>
          <w:tcPr>
            <w:tcW w:w="874"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计量</w:t>
            </w:r>
          </w:p>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单位</w:t>
            </w:r>
          </w:p>
        </w:tc>
        <w:tc>
          <w:tcPr>
            <w:tcW w:w="972"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数量</w:t>
            </w:r>
          </w:p>
        </w:tc>
        <w:tc>
          <w:tcPr>
            <w:tcW w:w="973" w:type="dxa"/>
            <w:vAlign w:val="center"/>
          </w:tcPr>
          <w:p>
            <w:pPr>
              <w:spacing w:line="560" w:lineRule="exact"/>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是否进口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3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包1</w:t>
            </w:r>
          </w:p>
        </w:tc>
        <w:tc>
          <w:tcPr>
            <w:tcW w:w="875"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1</w:t>
            </w:r>
          </w:p>
        </w:tc>
        <w:tc>
          <w:tcPr>
            <w:tcW w:w="1764" w:type="dxa"/>
            <w:vAlign w:val="center"/>
          </w:tcPr>
          <w:p>
            <w:pPr>
              <w:adjustRightInd w:val="0"/>
              <w:snapToGrid w:val="0"/>
              <w:spacing w:line="560" w:lineRule="exact"/>
              <w:jc w:val="center"/>
              <w:rPr>
                <w:rFonts w:hint="eastAsia" w:ascii="仿宋_GB2312" w:hAnsi="仿宋_GB2312" w:eastAsia="仿宋_GB2312" w:cs="仿宋_GB2312"/>
                <w:iCs/>
                <w:sz w:val="28"/>
                <w:szCs w:val="28"/>
              </w:rPr>
            </w:pPr>
            <w:r>
              <w:rPr>
                <w:rFonts w:hint="eastAsia" w:ascii="仿宋_GB2312" w:hAnsi="仿宋_GB2312" w:eastAsia="仿宋_GB2312" w:cs="仿宋_GB2312"/>
                <w:i w:val="0"/>
                <w:iCs/>
                <w:color w:val="auto"/>
                <w:sz w:val="28"/>
                <w:szCs w:val="28"/>
                <w:highlight w:val="none"/>
                <w:u w:val="none"/>
                <w:lang w:eastAsia="zh-CN"/>
              </w:rPr>
              <w:t>第三方执法监测</w:t>
            </w:r>
          </w:p>
        </w:tc>
        <w:tc>
          <w:tcPr>
            <w:tcW w:w="1765" w:type="dxa"/>
            <w:vAlign w:val="center"/>
          </w:tcPr>
          <w:p>
            <w:pPr>
              <w:adjustRightInd w:val="0"/>
              <w:snapToGrid w:val="0"/>
              <w:spacing w:line="560" w:lineRule="exact"/>
              <w:jc w:val="center"/>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C19990000</w:t>
            </w:r>
          </w:p>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其他专业技术服务</w:t>
            </w:r>
          </w:p>
        </w:tc>
        <w:tc>
          <w:tcPr>
            <w:tcW w:w="87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项</w:t>
            </w:r>
          </w:p>
        </w:tc>
        <w:tc>
          <w:tcPr>
            <w:tcW w:w="972"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1</w:t>
            </w:r>
          </w:p>
        </w:tc>
        <w:tc>
          <w:tcPr>
            <w:tcW w:w="973"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3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包2</w:t>
            </w:r>
          </w:p>
        </w:tc>
        <w:tc>
          <w:tcPr>
            <w:tcW w:w="875"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2</w:t>
            </w:r>
          </w:p>
        </w:tc>
        <w:tc>
          <w:tcPr>
            <w:tcW w:w="1764" w:type="dxa"/>
            <w:vAlign w:val="center"/>
          </w:tcPr>
          <w:p>
            <w:pPr>
              <w:adjustRightInd w:val="0"/>
              <w:snapToGrid w:val="0"/>
              <w:spacing w:line="560" w:lineRule="exact"/>
              <w:jc w:val="center"/>
              <w:rPr>
                <w:rFonts w:hint="default" w:ascii="仿宋_GB2312" w:hAnsi="仿宋_GB2312" w:eastAsia="仿宋_GB2312" w:cs="仿宋_GB2312"/>
                <w:iCs/>
                <w:sz w:val="28"/>
                <w:szCs w:val="28"/>
                <w:lang w:val="en-US" w:eastAsia="zh-CN"/>
              </w:rPr>
            </w:pPr>
            <w:r>
              <w:rPr>
                <w:rFonts w:hint="eastAsia" w:ascii="仿宋_GB2312" w:hAnsi="仿宋_GB2312" w:eastAsia="仿宋_GB2312" w:cs="仿宋_GB2312"/>
                <w:i w:val="0"/>
                <w:iCs/>
                <w:color w:val="auto"/>
                <w:sz w:val="28"/>
                <w:szCs w:val="28"/>
                <w:highlight w:val="none"/>
                <w:u w:val="none"/>
              </w:rPr>
              <w:t>危险废物</w:t>
            </w:r>
            <w:r>
              <w:rPr>
                <w:rFonts w:hint="eastAsia" w:ascii="仿宋_GB2312" w:hAnsi="仿宋_GB2312" w:eastAsia="仿宋_GB2312" w:cs="仿宋_GB2312"/>
                <w:i w:val="0"/>
                <w:iCs/>
                <w:color w:val="auto"/>
                <w:sz w:val="28"/>
                <w:szCs w:val="28"/>
                <w:highlight w:val="none"/>
                <w:u w:val="none"/>
                <w:lang w:val="en-US" w:eastAsia="zh-CN"/>
              </w:rPr>
              <w:t>检测或鉴定</w:t>
            </w:r>
          </w:p>
        </w:tc>
        <w:tc>
          <w:tcPr>
            <w:tcW w:w="1765" w:type="dxa"/>
            <w:vAlign w:val="center"/>
          </w:tcPr>
          <w:p>
            <w:pPr>
              <w:adjustRightInd w:val="0"/>
              <w:snapToGrid w:val="0"/>
              <w:spacing w:line="560" w:lineRule="exact"/>
              <w:jc w:val="center"/>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C19990000</w:t>
            </w:r>
          </w:p>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其他专业技术服务</w:t>
            </w:r>
          </w:p>
        </w:tc>
        <w:tc>
          <w:tcPr>
            <w:tcW w:w="874"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项</w:t>
            </w:r>
          </w:p>
        </w:tc>
        <w:tc>
          <w:tcPr>
            <w:tcW w:w="972"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1</w:t>
            </w:r>
          </w:p>
        </w:tc>
        <w:tc>
          <w:tcPr>
            <w:tcW w:w="973" w:type="dxa"/>
            <w:vAlign w:val="center"/>
          </w:tcPr>
          <w:p>
            <w:pPr>
              <w:adjustRightInd w:val="0"/>
              <w:snapToGrid w:val="0"/>
              <w:spacing w:line="56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highlight w:val="none"/>
                <w:lang w:val="en-US" w:eastAsia="zh-CN"/>
              </w:rPr>
              <w:t>否</w:t>
            </w:r>
          </w:p>
        </w:tc>
      </w:tr>
    </w:tbl>
    <w:p>
      <w:pPr>
        <w:spacing w:line="560" w:lineRule="exact"/>
        <w:ind w:firstLine="640" w:firstLineChars="200"/>
        <w:jc w:val="left"/>
        <w:rPr>
          <w:rFonts w:hint="eastAsia" w:ascii="楷体_GB2312" w:hAnsi="楷体_GB2312" w:eastAsia="楷体_GB2312" w:cs="楷体_GB2312"/>
          <w:sz w:val="32"/>
          <w:szCs w:val="32"/>
        </w:rPr>
      </w:pPr>
    </w:p>
    <w:p>
      <w:pPr>
        <w:ind w:left="420" w:leftChars="200"/>
        <w:jc w:val="left"/>
        <w:outlineLvl w:val="0"/>
        <w:rPr>
          <w:rFonts w:ascii="黑体" w:hAnsi="黑体" w:eastAsia="黑体" w:cs="黑体"/>
          <w:sz w:val="32"/>
          <w:szCs w:val="32"/>
        </w:rPr>
      </w:pPr>
      <w:r>
        <w:rPr>
          <w:rFonts w:hint="eastAsia" w:ascii="黑体" w:hAnsi="黑体" w:eastAsia="黑体" w:cs="黑体"/>
          <w:sz w:val="32"/>
          <w:szCs w:val="32"/>
        </w:rPr>
        <w:t>二、服务主要内容</w:t>
      </w:r>
    </w:p>
    <w:p>
      <w:pPr>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包1：第三方执法监测，根据生态环境提升保障、执法等需求，提供废气、废水、噪声、煤质、加油站等检测技术服务或排污企业现场环保核查技术支撑服务。</w:t>
      </w:r>
    </w:p>
    <w:p>
      <w:pPr>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包2：危险废物检测或鉴定，根据工作需要，对不少于20起危险废物违法案件开展危险废物检测或鉴定工作。</w:t>
      </w:r>
    </w:p>
    <w:p>
      <w:pPr>
        <w:ind w:left="420" w:leftChars="200"/>
        <w:outlineLvl w:val="0"/>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三、技术要求</w:t>
      </w:r>
    </w:p>
    <w:p>
      <w:pPr>
        <w:ind w:firstLine="643" w:firstLineChars="200"/>
        <w:jc w:val="left"/>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1.包1</w:t>
      </w:r>
    </w:p>
    <w:p>
      <w:pPr>
        <w:ind w:firstLine="640" w:firstLineChars="200"/>
        <w:jc w:val="left"/>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根据执法工作</w:t>
      </w:r>
      <w:r>
        <w:rPr>
          <w:rFonts w:hint="eastAsia" w:ascii="仿宋" w:hAnsi="仿宋" w:eastAsia="仿宋" w:cs="仿宋"/>
          <w:sz w:val="32"/>
          <w:szCs w:val="32"/>
          <w:lang w:val="en-US" w:eastAsia="zh-CN"/>
        </w:rPr>
        <w:t>需</w:t>
      </w:r>
      <w:r>
        <w:rPr>
          <w:rFonts w:hint="default" w:ascii="仿宋" w:hAnsi="仿宋" w:eastAsia="仿宋" w:cs="仿宋"/>
          <w:sz w:val="32"/>
          <w:szCs w:val="32"/>
          <w:lang w:val="en-US" w:eastAsia="zh-CN"/>
        </w:rPr>
        <w:t>求，</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涉VOCs</w:t>
      </w:r>
      <w:r>
        <w:rPr>
          <w:rFonts w:hint="eastAsia" w:ascii="仿宋" w:hAnsi="仿宋" w:eastAsia="仿宋" w:cs="仿宋"/>
          <w:sz w:val="32"/>
          <w:szCs w:val="32"/>
          <w:lang w:val="en-US" w:eastAsia="zh-CN"/>
        </w:rPr>
        <w:t>排放</w:t>
      </w:r>
      <w:r>
        <w:rPr>
          <w:rFonts w:hint="default" w:ascii="仿宋" w:hAnsi="仿宋" w:eastAsia="仿宋" w:cs="仿宋"/>
          <w:sz w:val="32"/>
          <w:szCs w:val="32"/>
          <w:lang w:val="en-US" w:eastAsia="zh-CN"/>
        </w:rPr>
        <w:t>有组织废气</w:t>
      </w:r>
      <w:r>
        <w:rPr>
          <w:rFonts w:hint="eastAsia" w:ascii="仿宋" w:hAnsi="仿宋" w:eastAsia="仿宋" w:cs="仿宋"/>
          <w:sz w:val="32"/>
          <w:szCs w:val="32"/>
          <w:lang w:val="en-US" w:eastAsia="zh-CN"/>
        </w:rPr>
        <w:t>或无组织废气开展</w:t>
      </w:r>
      <w:r>
        <w:rPr>
          <w:rFonts w:hint="default" w:ascii="仿宋" w:hAnsi="仿宋" w:eastAsia="仿宋" w:cs="仿宋"/>
          <w:sz w:val="32"/>
          <w:szCs w:val="32"/>
          <w:lang w:val="en-US" w:eastAsia="zh-CN"/>
        </w:rPr>
        <w:t>监测</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常规污染物（颗粒物、SO</w:t>
      </w:r>
      <w:r>
        <w:rPr>
          <w:rFonts w:hint="default" w:ascii="仿宋" w:hAnsi="仿宋" w:eastAsia="仿宋" w:cs="仿宋"/>
          <w:sz w:val="32"/>
          <w:szCs w:val="32"/>
          <w:vertAlign w:val="subscript"/>
          <w:lang w:val="en-US" w:eastAsia="zh-CN"/>
        </w:rPr>
        <w:t>2</w:t>
      </w:r>
      <w:r>
        <w:rPr>
          <w:rFonts w:hint="default" w:ascii="仿宋" w:hAnsi="仿宋" w:eastAsia="仿宋" w:cs="仿宋"/>
          <w:sz w:val="32"/>
          <w:szCs w:val="32"/>
          <w:lang w:val="en-US" w:eastAsia="zh-CN"/>
        </w:rPr>
        <w:t>、NOx</w:t>
      </w:r>
      <w:r>
        <w:rPr>
          <w:rFonts w:hint="eastAsia" w:ascii="仿宋" w:hAnsi="仿宋" w:eastAsia="仿宋" w:cs="仿宋"/>
          <w:sz w:val="32"/>
          <w:szCs w:val="32"/>
          <w:lang w:val="en-US" w:eastAsia="zh-CN"/>
        </w:rPr>
        <w:t>、CO等</w:t>
      </w:r>
      <w:r>
        <w:rPr>
          <w:rFonts w:hint="default" w:ascii="仿宋" w:hAnsi="仿宋" w:eastAsia="仿宋" w:cs="仿宋"/>
          <w:sz w:val="32"/>
          <w:szCs w:val="32"/>
          <w:lang w:val="en-US" w:eastAsia="zh-CN"/>
        </w:rPr>
        <w:t>）有组织废气</w:t>
      </w:r>
      <w:r>
        <w:rPr>
          <w:rFonts w:hint="eastAsia" w:ascii="仿宋" w:hAnsi="仿宋" w:eastAsia="仿宋" w:cs="仿宋"/>
          <w:sz w:val="32"/>
          <w:szCs w:val="32"/>
          <w:lang w:val="en-US" w:eastAsia="zh-CN"/>
        </w:rPr>
        <w:t>开展手工</w:t>
      </w:r>
      <w:r>
        <w:rPr>
          <w:rFonts w:hint="default" w:ascii="仿宋" w:hAnsi="仿宋" w:eastAsia="仿宋" w:cs="仿宋"/>
          <w:sz w:val="32"/>
          <w:szCs w:val="32"/>
          <w:lang w:val="en-US" w:eastAsia="zh-CN"/>
        </w:rPr>
        <w:t>监测</w:t>
      </w:r>
      <w:r>
        <w:rPr>
          <w:rFonts w:hint="eastAsia" w:ascii="仿宋" w:hAnsi="仿宋" w:eastAsia="仿宋" w:cs="仿宋"/>
          <w:sz w:val="32"/>
          <w:szCs w:val="32"/>
          <w:lang w:val="en-US" w:eastAsia="zh-CN"/>
        </w:rPr>
        <w:t>或者</w:t>
      </w:r>
      <w:r>
        <w:rPr>
          <w:rFonts w:hint="default" w:ascii="仿宋" w:hAnsi="仿宋" w:eastAsia="仿宋" w:cs="仿宋"/>
          <w:sz w:val="32"/>
          <w:szCs w:val="32"/>
          <w:lang w:val="en-US" w:eastAsia="zh-CN"/>
        </w:rPr>
        <w:t>废气在线比对监测；</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废水</w:t>
      </w:r>
      <w:r>
        <w:rPr>
          <w:rFonts w:hint="eastAsia" w:ascii="仿宋" w:hAnsi="仿宋" w:eastAsia="仿宋" w:cs="仿宋"/>
          <w:sz w:val="32"/>
          <w:szCs w:val="32"/>
          <w:lang w:val="en-US" w:eastAsia="zh-CN"/>
        </w:rPr>
        <w:t>开展</w:t>
      </w:r>
      <w:r>
        <w:rPr>
          <w:rFonts w:hint="default" w:ascii="仿宋" w:hAnsi="仿宋" w:eastAsia="仿宋" w:cs="仿宋"/>
          <w:sz w:val="32"/>
          <w:szCs w:val="32"/>
          <w:lang w:val="en-US" w:eastAsia="zh-CN"/>
        </w:rPr>
        <w:t>手工监测</w:t>
      </w:r>
      <w:r>
        <w:rPr>
          <w:rFonts w:hint="eastAsia" w:ascii="仿宋" w:hAnsi="仿宋" w:eastAsia="仿宋" w:cs="仿宋"/>
          <w:sz w:val="32"/>
          <w:szCs w:val="32"/>
          <w:lang w:val="en-US" w:eastAsia="zh-CN"/>
        </w:rPr>
        <w:t>或者废水在线比对监测</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开展噪声、煤质、加油站等监测；根据执法现场需求，提供现场环保核查技术支撑服务</w:t>
      </w:r>
      <w:r>
        <w:rPr>
          <w:rFonts w:hint="default" w:ascii="仿宋" w:hAnsi="仿宋" w:eastAsia="仿宋" w:cs="仿宋"/>
          <w:sz w:val="32"/>
          <w:szCs w:val="32"/>
          <w:lang w:val="en-US" w:eastAsia="zh-CN"/>
        </w:rPr>
        <w:t>。</w:t>
      </w:r>
    </w:p>
    <w:p>
      <w:pPr>
        <w:ind w:firstLine="643" w:firstLineChars="200"/>
        <w:jc w:val="left"/>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2.包2</w:t>
      </w:r>
    </w:p>
    <w:p>
      <w:pPr>
        <w:ind w:firstLine="640" w:firstLineChars="200"/>
        <w:jc w:val="left"/>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对</w:t>
      </w:r>
      <w:r>
        <w:rPr>
          <w:rFonts w:hint="eastAsia" w:ascii="仿宋" w:hAnsi="仿宋" w:eastAsia="仿宋" w:cs="仿宋"/>
          <w:sz w:val="32"/>
          <w:szCs w:val="32"/>
          <w:lang w:val="en-US" w:eastAsia="zh-CN"/>
        </w:rPr>
        <w:t>不少于</w:t>
      </w:r>
      <w:r>
        <w:rPr>
          <w:rFonts w:hint="default" w:ascii="仿宋" w:hAnsi="仿宋" w:eastAsia="仿宋" w:cs="仿宋"/>
          <w:sz w:val="32"/>
          <w:szCs w:val="32"/>
          <w:lang w:val="en-US" w:eastAsia="zh-CN"/>
        </w:rPr>
        <w:t>20起危险废物涉刑案件并开展危险废物检测或鉴定工作。</w:t>
      </w:r>
    </w:p>
    <w:p>
      <w:pPr>
        <w:ind w:left="420" w:leftChars="200"/>
        <w:outlineLvl w:val="0"/>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、商务要求</w:t>
      </w:r>
    </w:p>
    <w:p>
      <w:pPr>
        <w:ind w:firstLine="643" w:firstLineChars="200"/>
        <w:jc w:val="left"/>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1.包1</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合同履行期限：</w:t>
      </w:r>
      <w:r>
        <w:rPr>
          <w:rFonts w:hint="eastAsia" w:ascii="仿宋" w:hAnsi="仿宋" w:eastAsia="仿宋" w:cs="仿宋"/>
          <w:w w:val="95"/>
          <w:sz w:val="32"/>
          <w:szCs w:val="32"/>
          <w:lang w:val="en-US" w:eastAsia="zh-CN"/>
        </w:rPr>
        <w:t>一年；</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实施地点：</w:t>
      </w:r>
      <w:r>
        <w:rPr>
          <w:rFonts w:hint="eastAsia" w:ascii="仿宋" w:hAnsi="仿宋" w:eastAsia="仿宋" w:cs="仿宋"/>
          <w:w w:val="95"/>
          <w:sz w:val="32"/>
          <w:szCs w:val="32"/>
          <w:lang w:val="en-US" w:eastAsia="zh-CN"/>
        </w:rPr>
        <w:t>石家庄市；</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质量要求：合格；</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val="en-US" w:eastAsia="zh-CN"/>
        </w:rPr>
        <w:t>付款条件（进度和方式）：</w:t>
      </w:r>
      <w:r>
        <w:rPr>
          <w:rFonts w:hint="eastAsia" w:ascii="仿宋" w:hAnsi="仿宋" w:eastAsia="仿宋" w:cs="仿宋"/>
          <w:w w:val="95"/>
          <w:sz w:val="32"/>
          <w:szCs w:val="32"/>
        </w:rPr>
        <w:t>合同签订生效并具备实施条件后7个工作日内，乙方向甲方提交符合财务规定的合法发票后，甲方向乙方支付中标金额的30%；</w:t>
      </w:r>
      <w:r>
        <w:rPr>
          <w:rFonts w:hint="eastAsia" w:ascii="仿宋" w:hAnsi="仿宋" w:eastAsia="仿宋" w:cs="仿宋"/>
          <w:w w:val="95"/>
          <w:sz w:val="32"/>
          <w:szCs w:val="32"/>
          <w:lang w:eastAsia="zh-CN"/>
        </w:rPr>
        <w:t>工作开展</w:t>
      </w:r>
      <w:r>
        <w:rPr>
          <w:rFonts w:hint="eastAsia" w:ascii="仿宋" w:hAnsi="仿宋" w:eastAsia="仿宋" w:cs="仿宋"/>
          <w:w w:val="95"/>
          <w:sz w:val="32"/>
          <w:szCs w:val="32"/>
        </w:rPr>
        <w:t>满6个月，乙方</w:t>
      </w:r>
      <w:r>
        <w:rPr>
          <w:rFonts w:hint="eastAsia" w:ascii="仿宋" w:hAnsi="仿宋" w:eastAsia="仿宋" w:cs="仿宋"/>
          <w:w w:val="95"/>
          <w:sz w:val="32"/>
          <w:szCs w:val="32"/>
          <w:lang w:eastAsia="zh-CN"/>
        </w:rPr>
        <w:t>完成任务量</w:t>
      </w:r>
      <w:r>
        <w:rPr>
          <w:rFonts w:hint="eastAsia" w:ascii="仿宋" w:hAnsi="仿宋" w:eastAsia="仿宋" w:cs="仿宋"/>
          <w:w w:val="95"/>
          <w:sz w:val="32"/>
          <w:szCs w:val="32"/>
          <w:lang w:val="en-US" w:eastAsia="zh-CN"/>
        </w:rPr>
        <w:t>70%工作向甲方提供检测报告</w:t>
      </w:r>
      <w:r>
        <w:rPr>
          <w:rFonts w:hint="eastAsia" w:ascii="仿宋" w:hAnsi="仿宋" w:eastAsia="仿宋" w:cs="仿宋"/>
          <w:w w:val="95"/>
          <w:sz w:val="32"/>
          <w:szCs w:val="32"/>
          <w:lang w:eastAsia="zh-CN"/>
        </w:rPr>
        <w:t>并</w:t>
      </w:r>
      <w:r>
        <w:rPr>
          <w:rFonts w:hint="eastAsia" w:ascii="仿宋" w:hAnsi="仿宋" w:eastAsia="仿宋" w:cs="仿宋"/>
          <w:w w:val="95"/>
          <w:sz w:val="32"/>
          <w:szCs w:val="32"/>
        </w:rPr>
        <w:t>提交符合财务规定的合法发票后，甲方向乙方支付中标金额的60%；乙方履行合同完毕，向甲方递交</w:t>
      </w:r>
      <w:r>
        <w:rPr>
          <w:rFonts w:hint="eastAsia" w:ascii="仿宋" w:hAnsi="仿宋" w:eastAsia="仿宋" w:cs="仿宋"/>
          <w:w w:val="95"/>
          <w:sz w:val="32"/>
          <w:szCs w:val="32"/>
          <w:lang w:eastAsia="zh-CN"/>
        </w:rPr>
        <w:t>检测报告、</w:t>
      </w:r>
      <w:r>
        <w:rPr>
          <w:rFonts w:hint="eastAsia" w:ascii="仿宋" w:hAnsi="仿宋" w:eastAsia="仿宋" w:cs="仿宋"/>
          <w:w w:val="95"/>
          <w:sz w:val="32"/>
          <w:szCs w:val="32"/>
        </w:rPr>
        <w:t>服务总结报告和履约验收申请，按照合同约定进行履约验收。项目通过履约验收且乙方无违反合同规定，并向甲方提交符合财务规定的合法发票后,甲方向乙方支付中标金额的</w:t>
      </w:r>
      <w:r>
        <w:rPr>
          <w:rFonts w:hint="eastAsia" w:ascii="仿宋" w:hAnsi="仿宋" w:eastAsia="仿宋" w:cs="仿宋"/>
          <w:w w:val="95"/>
          <w:sz w:val="32"/>
          <w:szCs w:val="32"/>
          <w:lang w:val="en-US" w:eastAsia="zh-CN"/>
        </w:rPr>
        <w:t>10</w:t>
      </w:r>
      <w:r>
        <w:rPr>
          <w:rFonts w:hint="eastAsia" w:ascii="仿宋" w:hAnsi="仿宋" w:eastAsia="仿宋" w:cs="仿宋"/>
          <w:w w:val="95"/>
          <w:sz w:val="32"/>
          <w:szCs w:val="32"/>
        </w:rPr>
        <w:t>%</w:t>
      </w:r>
      <w:r>
        <w:rPr>
          <w:rFonts w:hint="eastAsia" w:ascii="仿宋" w:hAnsi="仿宋" w:eastAsia="仿宋" w:cs="仿宋"/>
          <w:w w:val="95"/>
          <w:sz w:val="32"/>
          <w:szCs w:val="32"/>
          <w:lang w:eastAsia="zh-CN"/>
        </w:rPr>
        <w:t>。</w:t>
      </w:r>
    </w:p>
    <w:p>
      <w:pPr>
        <w:spacing w:line="560" w:lineRule="exact"/>
        <w:ind w:firstLine="643" w:firstLineChars="200"/>
        <w:jc w:val="left"/>
        <w:rPr>
          <w:rFonts w:hint="default" w:ascii="仿宋" w:hAnsi="仿宋" w:eastAsia="仿宋" w:cs="仿宋"/>
          <w:b/>
          <w:sz w:val="32"/>
          <w:szCs w:val="32"/>
          <w:lang w:val="en-US" w:eastAsia="zh-CN"/>
        </w:rPr>
      </w:pPr>
      <w:r>
        <w:rPr>
          <w:rFonts w:hint="eastAsia" w:ascii="仿宋" w:hAnsi="仿宋" w:eastAsia="仿宋" w:cs="仿宋"/>
          <w:b/>
          <w:sz w:val="32"/>
          <w:szCs w:val="32"/>
          <w:lang w:val="en-US" w:eastAsia="zh-CN"/>
        </w:rPr>
        <w:t>2.包2</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合同履行期限：</w:t>
      </w:r>
      <w:r>
        <w:rPr>
          <w:rFonts w:hint="eastAsia" w:ascii="仿宋" w:hAnsi="仿宋" w:eastAsia="仿宋" w:cs="仿宋"/>
          <w:w w:val="95"/>
          <w:sz w:val="32"/>
          <w:szCs w:val="32"/>
          <w:lang w:val="en-US" w:eastAsia="zh-CN"/>
        </w:rPr>
        <w:t>一年；</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实施地点：</w:t>
      </w:r>
      <w:r>
        <w:rPr>
          <w:rFonts w:hint="eastAsia" w:ascii="仿宋" w:hAnsi="仿宋" w:eastAsia="仿宋" w:cs="仿宋"/>
          <w:w w:val="95"/>
          <w:sz w:val="32"/>
          <w:szCs w:val="32"/>
          <w:lang w:val="en-US" w:eastAsia="zh-CN"/>
        </w:rPr>
        <w:t>石家庄市；</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eastAsia="zh-CN"/>
        </w:rPr>
        <w:t>质量要求：合格；</w:t>
      </w:r>
    </w:p>
    <w:p>
      <w:pPr>
        <w:spacing w:line="560" w:lineRule="exact"/>
        <w:ind w:firstLine="608" w:firstLineChars="200"/>
        <w:jc w:val="left"/>
        <w:rPr>
          <w:rFonts w:hint="eastAsia" w:ascii="仿宋" w:hAnsi="仿宋" w:eastAsia="仿宋" w:cs="仿宋"/>
          <w:w w:val="95"/>
          <w:sz w:val="32"/>
          <w:szCs w:val="32"/>
          <w:lang w:eastAsia="zh-CN"/>
        </w:rPr>
      </w:pPr>
      <w:r>
        <w:rPr>
          <w:rFonts w:hint="eastAsia" w:ascii="仿宋" w:hAnsi="仿宋" w:eastAsia="仿宋" w:cs="仿宋"/>
          <w:w w:val="95"/>
          <w:sz w:val="32"/>
          <w:szCs w:val="32"/>
          <w:lang w:val="en-US" w:eastAsia="zh-CN"/>
        </w:rPr>
        <w:t>付款条件（进度和方式）：</w:t>
      </w:r>
      <w:r>
        <w:rPr>
          <w:rFonts w:hint="eastAsia" w:ascii="仿宋" w:hAnsi="仿宋" w:eastAsia="仿宋" w:cs="仿宋"/>
          <w:w w:val="95"/>
          <w:sz w:val="32"/>
          <w:szCs w:val="32"/>
          <w:lang w:eastAsia="zh-CN"/>
        </w:rPr>
        <w:t>按照合同约定支付。</w:t>
      </w:r>
    </w:p>
    <w:p>
      <w:pPr>
        <w:ind w:left="420" w:leftChars="200"/>
        <w:outlineLvl w:val="0"/>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黑体" w:hAnsi="黑体" w:eastAsia="黑体" w:cs="黑体"/>
          <w:sz w:val="32"/>
          <w:szCs w:val="32"/>
        </w:rPr>
        <w:t>、项目绩效</w:t>
      </w:r>
    </w:p>
    <w:p>
      <w:pPr>
        <w:pStyle w:val="23"/>
        <w:keepNext w:val="0"/>
        <w:keepLines w:val="0"/>
        <w:pageBreakBefore w:val="0"/>
        <w:widowControl w:val="0"/>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mallCaps w:val="0"/>
          <w:w w:val="95"/>
          <w:kern w:val="2"/>
          <w:sz w:val="32"/>
          <w:szCs w:val="32"/>
          <w:lang w:val="en-US" w:eastAsia="zh-CN" w:bidi="ar-SA"/>
        </w:rPr>
      </w:pPr>
      <w:r>
        <w:rPr>
          <w:rFonts w:hint="eastAsia" w:ascii="仿宋" w:hAnsi="仿宋" w:eastAsia="仿宋" w:cs="仿宋"/>
          <w:smallCaps w:val="0"/>
          <w:kern w:val="2"/>
          <w:sz w:val="32"/>
          <w:szCs w:val="32"/>
          <w:lang w:val="en-US" w:eastAsia="zh-CN" w:bidi="ar-SA"/>
        </w:rPr>
        <w:t>切实强化现场执法的精准性，实现对环境违法行为精准打击，提升生态环境执法效率，提高生态环境执法力度，对生态环境问题能及时发现、快速调度、迅速处理。</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lang w:val="en-US" w:eastAsia="zh-CN"/>
        </w:rPr>
      </w:pPr>
      <w:r>
        <w:rPr>
          <w:rFonts w:hint="eastAsia" w:ascii="仿宋" w:hAnsi="仿宋" w:eastAsia="仿宋" w:cs="仿宋"/>
          <w:sz w:val="32"/>
          <w:szCs w:val="32"/>
          <w:lang w:val="en-US" w:eastAsia="zh-CN"/>
        </w:rPr>
        <w:t>包1</w:t>
      </w:r>
      <w:r>
        <w:rPr>
          <w:rFonts w:hint="default" w:ascii="仿宋" w:hAnsi="仿宋" w:eastAsia="仿宋" w:cs="仿宋"/>
          <w:sz w:val="32"/>
          <w:szCs w:val="32"/>
          <w:lang w:val="en-US" w:eastAsia="zh-CN"/>
        </w:rPr>
        <w:t>根据执法工作</w:t>
      </w:r>
      <w:r>
        <w:rPr>
          <w:rFonts w:hint="eastAsia" w:ascii="仿宋" w:hAnsi="仿宋" w:eastAsia="仿宋" w:cs="仿宋"/>
          <w:sz w:val="32"/>
          <w:szCs w:val="32"/>
          <w:lang w:val="en-US" w:eastAsia="zh-CN"/>
        </w:rPr>
        <w:t>需</w:t>
      </w:r>
      <w:r>
        <w:rPr>
          <w:rFonts w:hint="default" w:ascii="仿宋" w:hAnsi="仿宋" w:eastAsia="仿宋" w:cs="仿宋"/>
          <w:sz w:val="32"/>
          <w:szCs w:val="32"/>
          <w:lang w:val="en-US" w:eastAsia="zh-CN"/>
        </w:rPr>
        <w:t>求，</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涉VOCs</w:t>
      </w:r>
      <w:r>
        <w:rPr>
          <w:rFonts w:hint="eastAsia" w:ascii="仿宋" w:hAnsi="仿宋" w:eastAsia="仿宋" w:cs="仿宋"/>
          <w:sz w:val="32"/>
          <w:szCs w:val="32"/>
          <w:lang w:val="en-US" w:eastAsia="zh-CN"/>
        </w:rPr>
        <w:t>排放</w:t>
      </w:r>
      <w:r>
        <w:rPr>
          <w:rFonts w:hint="default" w:ascii="仿宋" w:hAnsi="仿宋" w:eastAsia="仿宋" w:cs="仿宋"/>
          <w:sz w:val="32"/>
          <w:szCs w:val="32"/>
          <w:lang w:val="en-US" w:eastAsia="zh-CN"/>
        </w:rPr>
        <w:t>有组织废气</w:t>
      </w:r>
      <w:r>
        <w:rPr>
          <w:rFonts w:hint="eastAsia" w:ascii="仿宋" w:hAnsi="仿宋" w:eastAsia="仿宋" w:cs="仿宋"/>
          <w:sz w:val="32"/>
          <w:szCs w:val="32"/>
          <w:lang w:val="en-US" w:eastAsia="zh-CN"/>
        </w:rPr>
        <w:t>或无组织废气开展</w:t>
      </w:r>
      <w:r>
        <w:rPr>
          <w:rFonts w:hint="default" w:ascii="仿宋" w:hAnsi="仿宋" w:eastAsia="仿宋" w:cs="仿宋"/>
          <w:sz w:val="32"/>
          <w:szCs w:val="32"/>
          <w:lang w:val="en-US" w:eastAsia="zh-CN"/>
        </w:rPr>
        <w:t>监测</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常规污染物（颗粒物、SO</w:t>
      </w:r>
      <w:r>
        <w:rPr>
          <w:rFonts w:hint="default" w:ascii="仿宋" w:hAnsi="仿宋" w:eastAsia="仿宋" w:cs="仿宋"/>
          <w:sz w:val="32"/>
          <w:szCs w:val="32"/>
          <w:vertAlign w:val="subscript"/>
          <w:lang w:val="en-US" w:eastAsia="zh-CN"/>
        </w:rPr>
        <w:t>2</w:t>
      </w:r>
      <w:r>
        <w:rPr>
          <w:rFonts w:hint="default" w:ascii="仿宋" w:hAnsi="仿宋" w:eastAsia="仿宋" w:cs="仿宋"/>
          <w:sz w:val="32"/>
          <w:szCs w:val="32"/>
          <w:lang w:val="en-US" w:eastAsia="zh-CN"/>
        </w:rPr>
        <w:t>、NOx</w:t>
      </w:r>
      <w:r>
        <w:rPr>
          <w:rFonts w:hint="eastAsia" w:ascii="仿宋" w:hAnsi="仿宋" w:eastAsia="仿宋" w:cs="仿宋"/>
          <w:sz w:val="32"/>
          <w:szCs w:val="32"/>
          <w:lang w:val="en-US" w:eastAsia="zh-CN"/>
        </w:rPr>
        <w:t>、CO等</w:t>
      </w:r>
      <w:r>
        <w:rPr>
          <w:rFonts w:hint="default" w:ascii="仿宋" w:hAnsi="仿宋" w:eastAsia="仿宋" w:cs="仿宋"/>
          <w:sz w:val="32"/>
          <w:szCs w:val="32"/>
          <w:lang w:val="en-US" w:eastAsia="zh-CN"/>
        </w:rPr>
        <w:t>）有组织废气</w:t>
      </w:r>
      <w:r>
        <w:rPr>
          <w:rFonts w:hint="eastAsia" w:ascii="仿宋" w:hAnsi="仿宋" w:eastAsia="仿宋" w:cs="仿宋"/>
          <w:sz w:val="32"/>
          <w:szCs w:val="32"/>
          <w:lang w:val="en-US" w:eastAsia="zh-CN"/>
        </w:rPr>
        <w:t>开展手工</w:t>
      </w:r>
      <w:r>
        <w:rPr>
          <w:rFonts w:hint="default" w:ascii="仿宋" w:hAnsi="仿宋" w:eastAsia="仿宋" w:cs="仿宋"/>
          <w:sz w:val="32"/>
          <w:szCs w:val="32"/>
          <w:lang w:val="en-US" w:eastAsia="zh-CN"/>
        </w:rPr>
        <w:t>监测</w:t>
      </w:r>
      <w:r>
        <w:rPr>
          <w:rFonts w:hint="eastAsia" w:ascii="仿宋" w:hAnsi="仿宋" w:eastAsia="仿宋" w:cs="仿宋"/>
          <w:sz w:val="32"/>
          <w:szCs w:val="32"/>
          <w:lang w:val="en-US" w:eastAsia="zh-CN"/>
        </w:rPr>
        <w:t>或者</w:t>
      </w:r>
      <w:r>
        <w:rPr>
          <w:rFonts w:hint="default" w:ascii="仿宋" w:hAnsi="仿宋" w:eastAsia="仿宋" w:cs="仿宋"/>
          <w:sz w:val="32"/>
          <w:szCs w:val="32"/>
          <w:lang w:val="en-US" w:eastAsia="zh-CN"/>
        </w:rPr>
        <w:t>废气在线比对监测；</w:t>
      </w:r>
      <w:r>
        <w:rPr>
          <w:rFonts w:hint="eastAsia" w:ascii="仿宋" w:hAnsi="仿宋" w:eastAsia="仿宋" w:cs="仿宋"/>
          <w:sz w:val="32"/>
          <w:szCs w:val="32"/>
          <w:lang w:val="en-US" w:eastAsia="zh-CN"/>
        </w:rPr>
        <w:t>对</w:t>
      </w:r>
      <w:r>
        <w:rPr>
          <w:rFonts w:hint="default" w:ascii="仿宋" w:hAnsi="仿宋" w:eastAsia="仿宋" w:cs="仿宋"/>
          <w:sz w:val="32"/>
          <w:szCs w:val="32"/>
          <w:lang w:val="en-US" w:eastAsia="zh-CN"/>
        </w:rPr>
        <w:t>废水</w:t>
      </w:r>
      <w:r>
        <w:rPr>
          <w:rFonts w:hint="eastAsia" w:ascii="仿宋" w:hAnsi="仿宋" w:eastAsia="仿宋" w:cs="仿宋"/>
          <w:sz w:val="32"/>
          <w:szCs w:val="32"/>
          <w:lang w:val="en-US" w:eastAsia="zh-CN"/>
        </w:rPr>
        <w:t>开展</w:t>
      </w:r>
      <w:r>
        <w:rPr>
          <w:rFonts w:hint="default" w:ascii="仿宋" w:hAnsi="仿宋" w:eastAsia="仿宋" w:cs="仿宋"/>
          <w:sz w:val="32"/>
          <w:szCs w:val="32"/>
          <w:lang w:val="en-US" w:eastAsia="zh-CN"/>
        </w:rPr>
        <w:t>手工监测</w:t>
      </w:r>
      <w:r>
        <w:rPr>
          <w:rFonts w:hint="eastAsia" w:ascii="仿宋" w:hAnsi="仿宋" w:eastAsia="仿宋" w:cs="仿宋"/>
          <w:sz w:val="32"/>
          <w:szCs w:val="32"/>
          <w:lang w:val="en-US" w:eastAsia="zh-CN"/>
        </w:rPr>
        <w:t>或者废水在线比对监测</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开展噪声、煤质、加油站等监测；根据执法现场需求，提供现场环保核查技术支撑服务</w:t>
      </w:r>
      <w:r>
        <w:rPr>
          <w:rFonts w:hint="default"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包2完成不少于20起危险废物违法案件开展危险废物检测或鉴定工作。</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经济效益：有利于减少环境违法排放，持续改善环境质量。</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社会效益：持续提升企业守法意识，有效打击非法排污，改善城市的水、气、噪等环境质量。</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生态效益：提升生态环境执法效率，提高生态环境执法力度，对生态环境问题能及时发现、快速调度、迅速处理。</w:t>
      </w: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pStyle w:val="2"/>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ascii="仿宋_GB2312" w:hAnsi="仿宋_GB2312" w:eastAsia="仿宋_GB2312" w:cs="仿宋_GB2312"/>
          <w:b/>
          <w:sz w:val="48"/>
        </w:rPr>
      </w:pPr>
    </w:p>
    <w:p>
      <w:pPr>
        <w:spacing w:line="560" w:lineRule="exact"/>
        <w:rPr>
          <w:rFonts w:ascii="仿宋_GB2312" w:hAnsi="仿宋_GB2312" w:eastAsia="仿宋_GB2312" w:cs="仿宋_GB2312"/>
          <w:b/>
          <w:sz w:val="48"/>
        </w:rPr>
      </w:pPr>
    </w:p>
    <w:p>
      <w:pPr>
        <w:pStyle w:val="15"/>
        <w:ind w:firstLine="482"/>
        <w:rPr>
          <w:rFonts w:ascii="仿宋_GB2312" w:hAnsi="仿宋_GB2312" w:eastAsia="仿宋_GB2312" w:cs="仿宋_GB2312"/>
        </w:rPr>
      </w:pPr>
    </w:p>
    <w:p>
      <w:pPr>
        <w:pStyle w:val="13"/>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15"/>
        <w:ind w:firstLine="482"/>
      </w:pP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15"/>
        <w:ind w:firstLine="482"/>
      </w:pP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15"/>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lang w:eastAsia="zh-CN"/>
        </w:rPr>
        <w:t>石家庄市生态环境综合执法支队</w:t>
      </w:r>
      <w:r>
        <w:rPr>
          <w:rFonts w:hint="eastAsia" w:ascii="仿宋_GB2312" w:hAnsi="仿宋_GB2312" w:eastAsia="仿宋_GB2312" w:cs="仿宋_GB2312"/>
          <w:sz w:val="28"/>
        </w:rPr>
        <w:t>:</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我公司已详细审阅项目全部的有关文件（包括但不限于设备方案、采购明细、技术参数、实现的功能或者目标等），我们完全理解并同意放弃对此方面有不明及误解的权利。</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我公司将按询价响应文件的有关承诺规定履行责任和义务。</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报价之日起有效期为</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个日历日。</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初始报价为(小写)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元；(大写)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 </w:t>
      </w:r>
    </w:p>
    <w:p>
      <w:pPr>
        <w:spacing w:line="560" w:lineRule="exact"/>
        <w:rPr>
          <w:rFonts w:ascii="仿宋_GB2312" w:hAnsi="仿宋_GB2312" w:eastAsia="仿宋_GB2312" w:cs="仿宋_GB2312"/>
          <w:b/>
          <w:sz w:val="28"/>
        </w:rPr>
      </w:pPr>
      <w:r>
        <w:rPr>
          <w:rFonts w:hint="eastAsia" w:ascii="仿宋_GB2312" w:hAnsi="仿宋_GB2312" w:eastAsia="仿宋_GB2312" w:cs="仿宋_GB2312"/>
          <w:b/>
          <w:sz w:val="28"/>
        </w:rPr>
        <w:t xml:space="preserve">    </w:t>
      </w:r>
    </w:p>
    <w:p>
      <w:pPr>
        <w:pStyle w:val="15"/>
        <w:ind w:firstLine="281"/>
        <w:rPr>
          <w:rFonts w:ascii="仿宋_GB2312" w:hAnsi="仿宋_GB2312" w:eastAsia="仿宋_GB2312" w:cs="仿宋_GB2312"/>
          <w:sz w:val="28"/>
        </w:rPr>
      </w:pPr>
    </w:p>
    <w:p>
      <w:pPr>
        <w:pStyle w:val="13"/>
      </w:pPr>
    </w:p>
    <w:p>
      <w:p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投 标 单 位：（盖章）</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法人授权代表：（签字）</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w:t>
      </w:r>
    </w:p>
    <w:p>
      <w:pPr>
        <w:pStyle w:val="15"/>
        <w:ind w:firstLine="482"/>
      </w:pPr>
    </w:p>
    <w:p>
      <w:pPr>
        <w:spacing w:line="560" w:lineRule="exact"/>
        <w:ind w:firstLine="5880" w:firstLineChars="2100"/>
        <w:rPr>
          <w:rFonts w:ascii="仿宋_GB2312" w:hAnsi="仿宋_GB2312" w:eastAsia="仿宋_GB2312" w:cs="仿宋_GB2312"/>
          <w:sz w:val="28"/>
        </w:rPr>
      </w:pPr>
      <w:r>
        <w:rPr>
          <w:rFonts w:hint="eastAsia" w:ascii="仿宋_GB2312" w:hAnsi="仿宋_GB2312" w:eastAsia="仿宋_GB2312" w:cs="仿宋_GB2312"/>
          <w:sz w:val="28"/>
        </w:rPr>
        <w:t xml:space="preserve">  年    月    日</w:t>
      </w:r>
    </w:p>
    <w:p>
      <w:pPr>
        <w:tabs>
          <w:tab w:val="left" w:pos="277"/>
          <w:tab w:val="left" w:pos="2493"/>
          <w:tab w:val="left" w:pos="5263"/>
        </w:tabs>
        <w:spacing w:line="560" w:lineRule="exact"/>
        <w:ind w:firstLine="321" w:firstLineChars="100"/>
        <w:rPr>
          <w:rFonts w:ascii="仿宋_GB2312" w:hAnsi="仿宋_GB2312" w:eastAsia="仿宋_GB2312" w:cs="仿宋_GB2312"/>
          <w:b/>
          <w:bCs/>
          <w:sz w:val="32"/>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7"/>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2"/>
        <w:spacing w:line="560" w:lineRule="exact"/>
        <w:rPr>
          <w:rFonts w:ascii="华文仿宋" w:hAnsi="华文仿宋" w:eastAsia="华文仿宋"/>
          <w:b w:val="0"/>
          <w:sz w:val="21"/>
          <w:szCs w:val="21"/>
        </w:rPr>
      </w:pPr>
    </w:p>
    <w:p>
      <w:pPr>
        <w:pStyle w:val="2"/>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采购项目报价简要说明</w:t>
      </w:r>
    </w:p>
    <w:p>
      <w:pPr>
        <w:tabs>
          <w:tab w:val="left" w:pos="277"/>
          <w:tab w:val="left" w:pos="2493"/>
          <w:tab w:val="left" w:pos="5263"/>
        </w:tabs>
        <w:spacing w:line="560" w:lineRule="exact"/>
        <w:jc w:val="center"/>
        <w:rPr>
          <w:rFonts w:ascii="黑体" w:hAnsi="黑体" w:eastAsia="黑体" w:cs="黑体"/>
          <w:i w:val="0"/>
          <w:iCs w:val="0"/>
          <w:sz w:val="44"/>
          <w:szCs w:val="44"/>
        </w:rPr>
      </w:pPr>
      <w:r>
        <w:rPr>
          <w:rFonts w:hint="eastAsia" w:ascii="黑体" w:hAnsi="黑体" w:eastAsia="黑体" w:cs="黑体"/>
          <w:i w:val="0"/>
          <w:iCs w:val="0"/>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7"/>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7"/>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2"/>
        <w:spacing w:line="560" w:lineRule="exact"/>
        <w:rPr>
          <w:rFonts w:ascii="华文仿宋" w:hAnsi="华文仿宋" w:eastAsia="华文仿宋"/>
          <w:b w:val="0"/>
          <w:sz w:val="21"/>
          <w:szCs w:val="21"/>
        </w:rPr>
      </w:pPr>
    </w:p>
    <w:p>
      <w:pPr>
        <w:pStyle w:val="2"/>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eastAsia="zh-CN"/>
        </w:rPr>
        <w:t>石家庄市生态环境综合执法支队</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环境执法监测服务</w:t>
      </w:r>
      <w:r>
        <w:rPr>
          <w:rFonts w:hint="eastAsia" w:ascii="仿宋_GB2312" w:hAnsi="仿宋_GB2312" w:eastAsia="仿宋_GB2312" w:cs="仿宋_GB2312"/>
          <w:sz w:val="28"/>
          <w:u w:val="single"/>
          <w:lang w:eastAsia="zh-CN"/>
        </w:rPr>
        <w:t xml:space="preserve"> </w:t>
      </w:r>
      <w:r>
        <w:rPr>
          <w:rFonts w:hint="eastAsia" w:ascii="仿宋_GB2312" w:hAnsi="仿宋_GB2312" w:eastAsia="仿宋_GB2312" w:cs="仿宋_GB2312"/>
          <w:sz w:val="28"/>
        </w:rPr>
        <w:t>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spacing w:line="560" w:lineRule="exact"/>
        <w:ind w:firstLine="570"/>
        <w:rPr>
          <w:rFonts w:ascii="仿宋_GB2312" w:hAnsi="仿宋_GB2312" w:eastAsia="仿宋_GB2312" w:cs="仿宋_GB2312"/>
          <w:sz w:val="28"/>
        </w:rPr>
      </w:pPr>
    </w:p>
    <w:p>
      <w:pPr>
        <w:pStyle w:val="15"/>
        <w:ind w:firstLine="482"/>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石家庄市生态环境综合执法支队</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u w:val="none"/>
          <w:lang w:val="en-US" w:eastAsia="zh-CN"/>
        </w:rPr>
        <w:t>环境执法监测服务</w:t>
      </w:r>
      <w:r>
        <w:rPr>
          <w:rFonts w:hint="eastAsia" w:ascii="方正小标宋_GBK" w:hAnsi="方正小标宋_GBK" w:eastAsia="方正小标宋_GBK" w:cs="方正小标宋_GBK"/>
          <w:bCs/>
          <w:sz w:val="44"/>
          <w:szCs w:val="44"/>
          <w:u w:val="none"/>
          <w:lang w:eastAsia="zh-CN"/>
        </w:rPr>
        <w:t>项目</w:t>
      </w:r>
      <w:r>
        <w:rPr>
          <w:rFonts w:hint="eastAsia" w:ascii="方正小标宋_GBK" w:hAnsi="方正小标宋_GBK" w:eastAsia="方正小标宋_GBK" w:cs="方正小标宋_GBK"/>
          <w:bCs/>
          <w:sz w:val="44"/>
          <w:szCs w:val="44"/>
        </w:rPr>
        <w:t>询价告知卡</w:t>
      </w:r>
    </w:p>
    <w:p>
      <w:pPr>
        <w:pStyle w:val="34"/>
        <w:spacing w:line="560" w:lineRule="exact"/>
        <w:rPr>
          <w:rFonts w:ascii="方正小标宋_GBK" w:hAnsi="方正小标宋_GBK" w:eastAsia="方正小标宋_GBK" w:cs="方正小标宋_GBK"/>
          <w:sz w:val="44"/>
          <w:szCs w:val="44"/>
        </w:rPr>
      </w:pPr>
    </w:p>
    <w:p>
      <w:pPr>
        <w:pStyle w:val="2"/>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2"/>
        <w:spacing w:line="560" w:lineRule="exact"/>
        <w:rPr>
          <w:rFonts w:ascii="方正小标宋_GBK" w:hAnsi="方正小标宋_GBK" w:eastAsia="方正小标宋_GBK" w:cs="方正小标宋_GBK"/>
          <w:b w:val="0"/>
          <w:bCs/>
          <w:sz w:val="32"/>
          <w:szCs w:val="32"/>
          <w:u w:val="single"/>
        </w:rPr>
      </w:pPr>
    </w:p>
    <w:p>
      <w:pPr>
        <w:pStyle w:val="2"/>
        <w:numPr>
          <w:ilvl w:val="0"/>
          <w:numId w:val="5"/>
        </w:numPr>
        <w:spacing w:line="560" w:lineRule="exact"/>
        <w:jc w:val="both"/>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我单位官网发布的“石家庄市生态环境综合执法支队关于</w:t>
      </w:r>
      <w:r>
        <w:rPr>
          <w:rFonts w:hint="eastAsia" w:ascii="方正小标宋_GBK" w:hAnsi="方正小标宋_GBK" w:eastAsia="方正小标宋_GBK" w:cs="方正小标宋_GBK"/>
          <w:b w:val="0"/>
          <w:bCs/>
          <w:sz w:val="32"/>
          <w:szCs w:val="32"/>
          <w:lang w:val="en-US" w:eastAsia="zh-CN"/>
        </w:rPr>
        <w:t>环境执法监测服务</w:t>
      </w:r>
      <w:r>
        <w:rPr>
          <w:rFonts w:hint="eastAsia" w:ascii="方正小标宋_GBK" w:hAnsi="方正小标宋_GBK" w:eastAsia="方正小标宋_GBK" w:cs="方正小标宋_GBK"/>
          <w:b w:val="0"/>
          <w:bCs/>
          <w:sz w:val="32"/>
          <w:szCs w:val="32"/>
        </w:rPr>
        <w:t>项目的询价信息公告”是否阅知？</w:t>
      </w:r>
    </w:p>
    <w:p>
      <w:pPr>
        <w:pStyle w:val="2"/>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2"/>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w:t>
      </w:r>
      <w:r>
        <w:rPr>
          <w:rFonts w:hint="eastAsia" w:ascii="方正小标宋_GBK" w:hAnsi="方正小标宋_GBK" w:eastAsia="方正小标宋_GBK" w:cs="方正小标宋_GBK"/>
          <w:b w:val="0"/>
          <w:bCs/>
          <w:sz w:val="32"/>
          <w:szCs w:val="32"/>
          <w:lang w:val="en-US" w:eastAsia="zh-CN"/>
        </w:rPr>
        <w:t>环境执法监测服务</w:t>
      </w:r>
      <w:r>
        <w:rPr>
          <w:rFonts w:hint="eastAsia" w:ascii="方正小标宋_GBK" w:hAnsi="方正小标宋_GBK" w:eastAsia="方正小标宋_GBK" w:cs="方正小标宋_GBK"/>
          <w:b w:val="0"/>
          <w:bCs/>
          <w:sz w:val="32"/>
          <w:szCs w:val="32"/>
        </w:rPr>
        <w:t>项目询价要求及流程”是否阅知？</w:t>
      </w:r>
    </w:p>
    <w:p>
      <w:pPr>
        <w:pStyle w:val="2"/>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2"/>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我单位官网发布的“石家庄市生态环境综合执法支队</w:t>
      </w:r>
      <w:r>
        <w:rPr>
          <w:rFonts w:hint="eastAsia" w:ascii="方正小标宋_GBK" w:hAnsi="方正小标宋_GBK" w:eastAsia="方正小标宋_GBK" w:cs="方正小标宋_GBK"/>
          <w:b w:val="0"/>
          <w:bCs/>
          <w:sz w:val="32"/>
          <w:szCs w:val="32"/>
          <w:lang w:val="en-US" w:eastAsia="zh-CN"/>
        </w:rPr>
        <w:t>环境执法监测服务</w:t>
      </w:r>
      <w:r>
        <w:rPr>
          <w:rFonts w:hint="eastAsia" w:ascii="方正小标宋_GBK" w:hAnsi="方正小标宋_GBK" w:eastAsia="方正小标宋_GBK" w:cs="方正小标宋_GBK"/>
          <w:b w:val="0"/>
          <w:bCs/>
          <w:sz w:val="32"/>
          <w:szCs w:val="32"/>
        </w:rPr>
        <w:t>项目工作方案”及采购需求是否阅知？</w:t>
      </w:r>
    </w:p>
    <w:p>
      <w:pPr>
        <w:pStyle w:val="2"/>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u w:val="single"/>
          <w:lang w:eastAsia="zh-CN"/>
        </w:rPr>
        <w:t>。</w:t>
      </w:r>
    </w:p>
    <w:p>
      <w:pPr>
        <w:pStyle w:val="2"/>
        <w:spacing w:line="560" w:lineRule="exact"/>
        <w:jc w:val="both"/>
        <w:rPr>
          <w:rFonts w:ascii="方正小标宋_GBK" w:hAnsi="方正小标宋_GBK" w:eastAsia="方正小标宋_GBK" w:cs="方正小标宋_GBK"/>
          <w:b w:val="0"/>
          <w:bCs/>
          <w:sz w:val="32"/>
          <w:szCs w:val="32"/>
          <w:u w:val="single"/>
        </w:rPr>
      </w:pPr>
    </w:p>
    <w:p>
      <w:pPr>
        <w:pStyle w:val="2"/>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2"/>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pPr>
        <w:pStyle w:val="2"/>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2"/>
        <w:spacing w:line="560" w:lineRule="exact"/>
        <w:ind w:left="420"/>
        <w:rPr>
          <w:rFonts w:ascii="方正小标宋_GBK" w:hAnsi="方正小标宋_GBK" w:eastAsia="方正小标宋_GBK" w:cs="方正小标宋_GBK"/>
          <w:b w:val="0"/>
          <w:bCs/>
          <w:sz w:val="32"/>
          <w:szCs w:val="32"/>
        </w:rPr>
      </w:pPr>
    </w:p>
    <w:p>
      <w:pPr>
        <w:pStyle w:val="2"/>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1711A29-DF2E-4B56-8971-873022AC035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A566378C-3100-4262-A4F6-63E2ADA22F7D}"/>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embedRegular r:id="rId3" w:fontKey="{266AA924-F973-489B-A2E0-8E1128ECE774}"/>
  </w:font>
  <w:font w:name="方正小标宋_GBK">
    <w:panose1 w:val="02000000000000000000"/>
    <w:charset w:val="86"/>
    <w:family w:val="auto"/>
    <w:pitch w:val="default"/>
    <w:sig w:usb0="A00002BF" w:usb1="38CF7CFA" w:usb2="00082016" w:usb3="00000000" w:csb0="00040001" w:csb1="00000000"/>
    <w:embedRegular r:id="rId4" w:fontKey="{A84C929B-B8B7-47E0-BD51-5B8DBEE9E940}"/>
  </w:font>
  <w:font w:name="方正小标宋简体">
    <w:panose1 w:val="02000000000000000000"/>
    <w:charset w:val="86"/>
    <w:family w:val="auto"/>
    <w:pitch w:val="default"/>
    <w:sig w:usb0="A00002BF" w:usb1="184F6CFA" w:usb2="00000012" w:usb3="00000000" w:csb0="00040001" w:csb1="00000000"/>
    <w:embedRegular r:id="rId5" w:fontKey="{FC292B2C-14BF-4F0F-A653-CB9CB037CF41}"/>
  </w:font>
  <w:font w:name="楷体_GB2312">
    <w:panose1 w:val="02010609030101010101"/>
    <w:charset w:val="86"/>
    <w:family w:val="modern"/>
    <w:pitch w:val="default"/>
    <w:sig w:usb0="00000001" w:usb1="080E0000" w:usb2="00000000" w:usb3="00000000" w:csb0="00040000" w:csb1="00000000"/>
    <w:embedRegular r:id="rId6" w:fontKey="{63D36CE5-9285-4DD1-ABA0-579552172484}"/>
  </w:font>
  <w:font w:name="华文仿宋">
    <w:panose1 w:val="02010600040101010101"/>
    <w:charset w:val="86"/>
    <w:family w:val="auto"/>
    <w:pitch w:val="default"/>
    <w:sig w:usb0="00000287" w:usb1="080F0000" w:usb2="00000000" w:usb3="00000000" w:csb0="0004009F" w:csb1="DFD70000"/>
    <w:embedRegular r:id="rId7" w:fontKey="{4B28D69F-5203-4F66-BD3E-B679097B1540}"/>
  </w:font>
  <w:font w:name="楷体">
    <w:panose1 w:val="02010609060101010101"/>
    <w:charset w:val="86"/>
    <w:family w:val="modern"/>
    <w:pitch w:val="default"/>
    <w:sig w:usb0="800002BF" w:usb1="38CF7CFA" w:usb2="00000016" w:usb3="00000000" w:csb0="00040001" w:csb1="00000000"/>
    <w:embedRegular r:id="rId8" w:fontKey="{88B0FAC3-E1C9-4F67-AB6F-E5C3F5A8575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JkY2UyYzdlZGU5YjU5ODkyMzA0ZWI2ZmNhMjliMTQifQ=="/>
  </w:docVars>
  <w:rsids>
    <w:rsidRoot w:val="002C0A44"/>
    <w:rsid w:val="00004422"/>
    <w:rsid w:val="000155D2"/>
    <w:rsid w:val="00036664"/>
    <w:rsid w:val="0004439D"/>
    <w:rsid w:val="000C1661"/>
    <w:rsid w:val="00185CC7"/>
    <w:rsid w:val="001A7A62"/>
    <w:rsid w:val="001E5AFA"/>
    <w:rsid w:val="00217076"/>
    <w:rsid w:val="00234022"/>
    <w:rsid w:val="002811A0"/>
    <w:rsid w:val="002C0A44"/>
    <w:rsid w:val="0032468E"/>
    <w:rsid w:val="00352979"/>
    <w:rsid w:val="003D574E"/>
    <w:rsid w:val="003E1BA0"/>
    <w:rsid w:val="003E76F5"/>
    <w:rsid w:val="00420482"/>
    <w:rsid w:val="0046143B"/>
    <w:rsid w:val="004A3AB1"/>
    <w:rsid w:val="004C0C8A"/>
    <w:rsid w:val="004C2723"/>
    <w:rsid w:val="004E6E6C"/>
    <w:rsid w:val="00506845"/>
    <w:rsid w:val="00552C48"/>
    <w:rsid w:val="00560D65"/>
    <w:rsid w:val="00603A16"/>
    <w:rsid w:val="006672B6"/>
    <w:rsid w:val="00684E4E"/>
    <w:rsid w:val="00687F0E"/>
    <w:rsid w:val="00693727"/>
    <w:rsid w:val="006B294D"/>
    <w:rsid w:val="006E0458"/>
    <w:rsid w:val="007163F1"/>
    <w:rsid w:val="0075335E"/>
    <w:rsid w:val="0075695E"/>
    <w:rsid w:val="007638AB"/>
    <w:rsid w:val="007F5DE8"/>
    <w:rsid w:val="00811124"/>
    <w:rsid w:val="0083654E"/>
    <w:rsid w:val="00865FBC"/>
    <w:rsid w:val="00876E1F"/>
    <w:rsid w:val="00890D18"/>
    <w:rsid w:val="00896BC5"/>
    <w:rsid w:val="008A2BEA"/>
    <w:rsid w:val="008B2DF8"/>
    <w:rsid w:val="00913DDD"/>
    <w:rsid w:val="0099229D"/>
    <w:rsid w:val="009D1AE7"/>
    <w:rsid w:val="009F30A1"/>
    <w:rsid w:val="00A10953"/>
    <w:rsid w:val="00A16E81"/>
    <w:rsid w:val="00A403BF"/>
    <w:rsid w:val="00A46E9B"/>
    <w:rsid w:val="00A752FC"/>
    <w:rsid w:val="00A91C3A"/>
    <w:rsid w:val="00A960A3"/>
    <w:rsid w:val="00AA5B87"/>
    <w:rsid w:val="00AC1EBB"/>
    <w:rsid w:val="00AC4FE5"/>
    <w:rsid w:val="00AE3A2C"/>
    <w:rsid w:val="00BB1F75"/>
    <w:rsid w:val="00BE4974"/>
    <w:rsid w:val="00BF58B1"/>
    <w:rsid w:val="00C17E39"/>
    <w:rsid w:val="00C245A2"/>
    <w:rsid w:val="00C25987"/>
    <w:rsid w:val="00C56BBB"/>
    <w:rsid w:val="00C73E6A"/>
    <w:rsid w:val="00C80A00"/>
    <w:rsid w:val="00C93AA0"/>
    <w:rsid w:val="00D71FB0"/>
    <w:rsid w:val="00DA3B74"/>
    <w:rsid w:val="00DE3410"/>
    <w:rsid w:val="00DE57BA"/>
    <w:rsid w:val="00DE737C"/>
    <w:rsid w:val="00E00214"/>
    <w:rsid w:val="00EB5E32"/>
    <w:rsid w:val="00EC32FD"/>
    <w:rsid w:val="00ED0D53"/>
    <w:rsid w:val="00F4401F"/>
    <w:rsid w:val="00F7432E"/>
    <w:rsid w:val="00FD79A8"/>
    <w:rsid w:val="00FE2C98"/>
    <w:rsid w:val="01D53C37"/>
    <w:rsid w:val="02B80751"/>
    <w:rsid w:val="034E7427"/>
    <w:rsid w:val="04FF3A11"/>
    <w:rsid w:val="054637EC"/>
    <w:rsid w:val="05AA1AAE"/>
    <w:rsid w:val="05C20325"/>
    <w:rsid w:val="06F107DD"/>
    <w:rsid w:val="06FF4152"/>
    <w:rsid w:val="07A532DF"/>
    <w:rsid w:val="096535C8"/>
    <w:rsid w:val="0A391C3C"/>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627645F"/>
    <w:rsid w:val="17C821C3"/>
    <w:rsid w:val="18C563ED"/>
    <w:rsid w:val="1AC66850"/>
    <w:rsid w:val="1B8D5C41"/>
    <w:rsid w:val="1E486234"/>
    <w:rsid w:val="1F012D15"/>
    <w:rsid w:val="1F6623C1"/>
    <w:rsid w:val="20304FD0"/>
    <w:rsid w:val="204E102B"/>
    <w:rsid w:val="213868ED"/>
    <w:rsid w:val="219A57C2"/>
    <w:rsid w:val="222840E4"/>
    <w:rsid w:val="22DF2C0B"/>
    <w:rsid w:val="238D0876"/>
    <w:rsid w:val="23973171"/>
    <w:rsid w:val="24BB6482"/>
    <w:rsid w:val="27316D00"/>
    <w:rsid w:val="275D3454"/>
    <w:rsid w:val="27AD5DE8"/>
    <w:rsid w:val="2805730B"/>
    <w:rsid w:val="28285372"/>
    <w:rsid w:val="287F7D81"/>
    <w:rsid w:val="28D94CC5"/>
    <w:rsid w:val="28E145A1"/>
    <w:rsid w:val="2901229F"/>
    <w:rsid w:val="29BC1BEA"/>
    <w:rsid w:val="2A962289"/>
    <w:rsid w:val="2B57444A"/>
    <w:rsid w:val="2BCD7650"/>
    <w:rsid w:val="2C770D7D"/>
    <w:rsid w:val="2D5A65C5"/>
    <w:rsid w:val="2D7F55C2"/>
    <w:rsid w:val="2DA91DCF"/>
    <w:rsid w:val="2DEB62CF"/>
    <w:rsid w:val="2E922A59"/>
    <w:rsid w:val="2EB57CCE"/>
    <w:rsid w:val="2F811C83"/>
    <w:rsid w:val="3156643E"/>
    <w:rsid w:val="321C4B3B"/>
    <w:rsid w:val="326B3B07"/>
    <w:rsid w:val="32BC67A5"/>
    <w:rsid w:val="32D76267"/>
    <w:rsid w:val="332609ED"/>
    <w:rsid w:val="33433250"/>
    <w:rsid w:val="337F145D"/>
    <w:rsid w:val="346A24A1"/>
    <w:rsid w:val="36336D3C"/>
    <w:rsid w:val="37664A4B"/>
    <w:rsid w:val="37D31B27"/>
    <w:rsid w:val="3A3F6D53"/>
    <w:rsid w:val="3A9F725A"/>
    <w:rsid w:val="3B2535D0"/>
    <w:rsid w:val="3C3314A1"/>
    <w:rsid w:val="3C771D8C"/>
    <w:rsid w:val="3ED04B63"/>
    <w:rsid w:val="3F345B9D"/>
    <w:rsid w:val="3FC2791B"/>
    <w:rsid w:val="3FCD703E"/>
    <w:rsid w:val="403959A7"/>
    <w:rsid w:val="412207A5"/>
    <w:rsid w:val="412C5136"/>
    <w:rsid w:val="42B43088"/>
    <w:rsid w:val="44127729"/>
    <w:rsid w:val="44B52020"/>
    <w:rsid w:val="45330549"/>
    <w:rsid w:val="47D64CBF"/>
    <w:rsid w:val="48625004"/>
    <w:rsid w:val="486D2B74"/>
    <w:rsid w:val="48BA422E"/>
    <w:rsid w:val="48D62B5B"/>
    <w:rsid w:val="49862862"/>
    <w:rsid w:val="4A103E4C"/>
    <w:rsid w:val="4B1E42F3"/>
    <w:rsid w:val="4B34396A"/>
    <w:rsid w:val="4B562B1E"/>
    <w:rsid w:val="4C900CC1"/>
    <w:rsid w:val="4D4E52B1"/>
    <w:rsid w:val="4DDD7205"/>
    <w:rsid w:val="4E276751"/>
    <w:rsid w:val="4E486040"/>
    <w:rsid w:val="4F331713"/>
    <w:rsid w:val="50120259"/>
    <w:rsid w:val="5096171E"/>
    <w:rsid w:val="52B30142"/>
    <w:rsid w:val="52B34A6D"/>
    <w:rsid w:val="535165EE"/>
    <w:rsid w:val="53AE417D"/>
    <w:rsid w:val="53EA4A51"/>
    <w:rsid w:val="545E3EDB"/>
    <w:rsid w:val="546A57C4"/>
    <w:rsid w:val="54BD7D6C"/>
    <w:rsid w:val="55146651"/>
    <w:rsid w:val="55223BCA"/>
    <w:rsid w:val="56561DB1"/>
    <w:rsid w:val="569F214B"/>
    <w:rsid w:val="56CA1873"/>
    <w:rsid w:val="57C13E1C"/>
    <w:rsid w:val="580426D3"/>
    <w:rsid w:val="59B11BB7"/>
    <w:rsid w:val="59CD4E8E"/>
    <w:rsid w:val="59FF1043"/>
    <w:rsid w:val="5A312564"/>
    <w:rsid w:val="5A431531"/>
    <w:rsid w:val="5B4A3877"/>
    <w:rsid w:val="5B5F0B54"/>
    <w:rsid w:val="5B7F49C4"/>
    <w:rsid w:val="5B8649E8"/>
    <w:rsid w:val="5EAE0D08"/>
    <w:rsid w:val="5F0919A4"/>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B6E2157"/>
    <w:rsid w:val="6CAF6409"/>
    <w:rsid w:val="6DD00BA9"/>
    <w:rsid w:val="6E2C46FB"/>
    <w:rsid w:val="6F125D61"/>
    <w:rsid w:val="70642025"/>
    <w:rsid w:val="70F652BC"/>
    <w:rsid w:val="71407CFA"/>
    <w:rsid w:val="72387E8C"/>
    <w:rsid w:val="726C6ADB"/>
    <w:rsid w:val="751F4904"/>
    <w:rsid w:val="757C0EA5"/>
    <w:rsid w:val="759706CC"/>
    <w:rsid w:val="762941A2"/>
    <w:rsid w:val="76536B40"/>
    <w:rsid w:val="76D36788"/>
    <w:rsid w:val="77D53717"/>
    <w:rsid w:val="784D55E5"/>
    <w:rsid w:val="7BF73AFC"/>
    <w:rsid w:val="7C115EE7"/>
    <w:rsid w:val="7CAF53D9"/>
    <w:rsid w:val="7DBE5B9D"/>
    <w:rsid w:val="7E1A6E9E"/>
    <w:rsid w:val="7EB568FB"/>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9">
    <w:name w:val="Default Paragraph Font"/>
    <w:unhideWhenUsed/>
    <w:qFormat/>
    <w:uiPriority w:val="1"/>
  </w:style>
  <w:style w:type="table" w:default="1" w:styleId="27">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8"/>
    </w:rPr>
  </w:style>
  <w:style w:type="paragraph" w:customStyle="1" w:styleId="3">
    <w:name w:val="_Style 2"/>
    <w:basedOn w:val="1"/>
    <w:next w:val="1"/>
    <w:qFormat/>
    <w:uiPriority w:val="0"/>
    <w:pPr>
      <w:ind w:firstLine="420" w:firstLineChars="200"/>
    </w:pPr>
  </w:style>
  <w:style w:type="paragraph" w:styleId="9">
    <w:name w:val="Normal Indent"/>
    <w:basedOn w:val="1"/>
    <w:next w:val="2"/>
    <w:qFormat/>
    <w:uiPriority w:val="0"/>
    <w:pPr>
      <w:spacing w:line="360" w:lineRule="auto"/>
      <w:ind w:firstLine="420"/>
    </w:pPr>
    <w:rPr>
      <w:szCs w:val="20"/>
    </w:rPr>
  </w:style>
  <w:style w:type="paragraph" w:styleId="10">
    <w:name w:val="annotation text"/>
    <w:basedOn w:val="1"/>
    <w:link w:val="43"/>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2"/>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5"/>
    <w:qFormat/>
    <w:uiPriority w:val="0"/>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before="120" w:after="120"/>
      <w:jc w:val="left"/>
    </w:pPr>
    <w:rPr>
      <w:b/>
      <w:bCs/>
      <w:caps/>
    </w:rPr>
  </w:style>
  <w:style w:type="paragraph" w:styleId="20">
    <w:name w:val="toc 4"/>
    <w:basedOn w:val="1"/>
    <w:next w:val="1"/>
    <w:qFormat/>
    <w:uiPriority w:val="0"/>
    <w:pPr>
      <w:ind w:left="1260" w:leftChars="600"/>
    </w:pPr>
  </w:style>
  <w:style w:type="paragraph" w:styleId="21">
    <w:name w:val="Body Text Indent 3"/>
    <w:basedOn w:val="1"/>
    <w:qFormat/>
    <w:uiPriority w:val="0"/>
    <w:pPr>
      <w:ind w:firstLine="560" w:firstLineChars="200"/>
    </w:pPr>
    <w:rPr>
      <w:rFonts w:ascii="仿宋_GB2312" w:eastAsia="仿宋_GB2312"/>
      <w:sz w:val="28"/>
    </w:rPr>
  </w:style>
  <w:style w:type="paragraph" w:styleId="22">
    <w:name w:val="index 9"/>
    <w:basedOn w:val="1"/>
    <w:next w:val="1"/>
    <w:qFormat/>
    <w:uiPriority w:val="0"/>
    <w:pPr>
      <w:ind w:left="1600" w:leftChars="1600"/>
    </w:pPr>
  </w:style>
  <w:style w:type="paragraph" w:styleId="23">
    <w:name w:val="toc 2"/>
    <w:basedOn w:val="1"/>
    <w:next w:val="1"/>
    <w:qFormat/>
    <w:uiPriority w:val="0"/>
    <w:pPr>
      <w:tabs>
        <w:tab w:val="right" w:leader="dot" w:pos="9038"/>
      </w:tabs>
      <w:spacing w:line="60" w:lineRule="atLeast"/>
      <w:ind w:left="210"/>
      <w:jc w:val="left"/>
    </w:pPr>
    <w:rPr>
      <w:smallCaps/>
    </w:rPr>
  </w:style>
  <w:style w:type="paragraph" w:styleId="24">
    <w:name w:val="Normal (Web)"/>
    <w:basedOn w:val="1"/>
    <w:qFormat/>
    <w:uiPriority w:val="0"/>
    <w:rPr>
      <w:rFonts w:ascii="Calibri" w:hAnsi="Calibri" w:eastAsia="宋体" w:cs="Times New Roman"/>
      <w:sz w:val="24"/>
    </w:rPr>
  </w:style>
  <w:style w:type="paragraph" w:styleId="25">
    <w:name w:val="Title"/>
    <w:basedOn w:val="1"/>
    <w:next w:val="1"/>
    <w:link w:val="50"/>
    <w:qFormat/>
    <w:uiPriority w:val="0"/>
    <w:pPr>
      <w:spacing w:before="240" w:after="60"/>
      <w:jc w:val="center"/>
      <w:outlineLvl w:val="0"/>
    </w:pPr>
    <w:rPr>
      <w:rFonts w:ascii="Cambria" w:hAnsi="Cambria" w:eastAsia="宋体" w:cs="Times New Roman"/>
      <w:b/>
      <w:bCs/>
      <w:sz w:val="32"/>
      <w:szCs w:val="32"/>
    </w:rPr>
  </w:style>
  <w:style w:type="paragraph" w:styleId="26">
    <w:name w:val="annotation subject"/>
    <w:basedOn w:val="10"/>
    <w:next w:val="10"/>
    <w:link w:val="44"/>
    <w:qFormat/>
    <w:uiPriority w:val="0"/>
    <w:rPr>
      <w:b/>
      <w:bCs/>
    </w:rPr>
  </w:style>
  <w:style w:type="table" w:styleId="28">
    <w:name w:val="Table Grid"/>
    <w:basedOn w:val="2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basedOn w:val="29"/>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Char"/>
    <w:basedOn w:val="1"/>
    <w:qFormat/>
    <w:uiPriority w:val="0"/>
    <w:rPr>
      <w:szCs w:val="20"/>
    </w:rPr>
  </w:style>
  <w:style w:type="paragraph" w:customStyle="1" w:styleId="34">
    <w:name w:val="表格文字"/>
    <w:basedOn w:val="1"/>
    <w:next w:val="2"/>
    <w:qFormat/>
    <w:uiPriority w:val="0"/>
    <w:pPr>
      <w:spacing w:line="360" w:lineRule="auto"/>
      <w:jc w:val="left"/>
    </w:pPr>
    <w:rPr>
      <w:rFonts w:ascii="Times New Roman" w:hAnsi="Times New Roman"/>
      <w:bCs/>
      <w:spacing w:val="10"/>
      <w:kern w:val="0"/>
      <w:szCs w:val="21"/>
    </w:rPr>
  </w:style>
  <w:style w:type="paragraph" w:customStyle="1" w:styleId="35">
    <w:name w:val="正文1"/>
    <w:basedOn w:val="36"/>
    <w:qFormat/>
    <w:uiPriority w:val="0"/>
    <w:pPr>
      <w:jc w:val="both"/>
    </w:pPr>
    <w:rPr>
      <w:rFonts w:ascii="Times New Roman" w:hAnsi="Times New Roman" w:eastAsia="Times New Roman"/>
      <w:sz w:val="21"/>
    </w:rPr>
  </w:style>
  <w:style w:type="paragraph" w:customStyle="1" w:styleId="36">
    <w:name w:val="[Normal]"/>
    <w:qFormat/>
    <w:uiPriority w:val="0"/>
    <w:rPr>
      <w:rFonts w:ascii="宋体" w:hAnsi="宋体" w:eastAsiaTheme="minorEastAsia" w:cstheme="minorBidi"/>
      <w:sz w:val="24"/>
      <w:szCs w:val="22"/>
      <w:lang w:val="en-US" w:eastAsia="en-US" w:bidi="ar-SA"/>
    </w:rPr>
  </w:style>
  <w:style w:type="paragraph" w:customStyle="1" w:styleId="37">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8">
    <w:name w:val="C503-正文格式"/>
    <w:basedOn w:val="1"/>
    <w:qFormat/>
    <w:uiPriority w:val="0"/>
    <w:pPr>
      <w:spacing w:line="360" w:lineRule="auto"/>
      <w:ind w:firstLine="480" w:firstLineChars="200"/>
    </w:pPr>
    <w:rPr>
      <w:rFonts w:cs="宋体"/>
      <w:sz w:val="24"/>
      <w:szCs w:val="22"/>
    </w:rPr>
  </w:style>
  <w:style w:type="character" w:customStyle="1" w:styleId="39">
    <w:name w:val="font51"/>
    <w:basedOn w:val="29"/>
    <w:qFormat/>
    <w:uiPriority w:val="0"/>
    <w:rPr>
      <w:rFonts w:hint="eastAsia" w:ascii="仿宋" w:hAnsi="仿宋" w:eastAsia="仿宋" w:cs="仿宋"/>
      <w:color w:val="000000"/>
      <w:sz w:val="22"/>
      <w:szCs w:val="22"/>
      <w:u w:val="none"/>
    </w:rPr>
  </w:style>
  <w:style w:type="table" w:customStyle="1" w:styleId="40">
    <w:name w:val="网格型8"/>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41">
    <w:name w:val="列出段落1"/>
    <w:basedOn w:val="1"/>
    <w:qFormat/>
    <w:uiPriority w:val="34"/>
    <w:pPr>
      <w:ind w:firstLine="420"/>
    </w:pPr>
  </w:style>
  <w:style w:type="character" w:customStyle="1" w:styleId="42">
    <w:name w:val="font31"/>
    <w:basedOn w:val="29"/>
    <w:qFormat/>
    <w:uiPriority w:val="0"/>
    <w:rPr>
      <w:rFonts w:hint="eastAsia" w:ascii="宋体" w:hAnsi="宋体" w:eastAsia="宋体" w:cs="宋体"/>
      <w:color w:val="000000"/>
      <w:sz w:val="24"/>
      <w:szCs w:val="24"/>
      <w:u w:val="none"/>
    </w:rPr>
  </w:style>
  <w:style w:type="character" w:customStyle="1" w:styleId="43">
    <w:name w:val="批注文字 Char"/>
    <w:basedOn w:val="29"/>
    <w:link w:val="10"/>
    <w:qFormat/>
    <w:uiPriority w:val="0"/>
    <w:rPr>
      <w:rFonts w:asciiTheme="minorHAnsi" w:hAnsiTheme="minorHAnsi" w:eastAsiaTheme="minorEastAsia" w:cstheme="minorBidi"/>
      <w:kern w:val="2"/>
      <w:sz w:val="21"/>
      <w:szCs w:val="24"/>
    </w:rPr>
  </w:style>
  <w:style w:type="character" w:customStyle="1" w:styleId="44">
    <w:name w:val="批注主题 Char"/>
    <w:basedOn w:val="43"/>
    <w:link w:val="26"/>
    <w:qFormat/>
    <w:uiPriority w:val="0"/>
    <w:rPr>
      <w:rFonts w:asciiTheme="minorHAnsi" w:hAnsiTheme="minorHAnsi" w:eastAsiaTheme="minorEastAsia" w:cstheme="minorBidi"/>
      <w:b/>
      <w:bCs/>
      <w:kern w:val="2"/>
      <w:sz w:val="21"/>
      <w:szCs w:val="24"/>
    </w:rPr>
  </w:style>
  <w:style w:type="character" w:customStyle="1" w:styleId="45">
    <w:name w:val="批注框文本 Char"/>
    <w:basedOn w:val="29"/>
    <w:link w:val="17"/>
    <w:qFormat/>
    <w:uiPriority w:val="0"/>
    <w:rPr>
      <w:rFonts w:asciiTheme="minorHAnsi" w:hAnsiTheme="minorHAnsi" w:eastAsiaTheme="minorEastAsia" w:cstheme="minorBidi"/>
      <w:kern w:val="2"/>
      <w:sz w:val="18"/>
      <w:szCs w:val="18"/>
    </w:rPr>
  </w:style>
  <w:style w:type="paragraph" w:customStyle="1" w:styleId="46">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7">
    <w:name w:val="列表段落1"/>
    <w:basedOn w:val="1"/>
    <w:qFormat/>
    <w:uiPriority w:val="99"/>
    <w:pPr>
      <w:ind w:firstLine="420" w:firstLineChars="200"/>
    </w:pPr>
  </w:style>
  <w:style w:type="character" w:customStyle="1" w:styleId="48">
    <w:name w:val="未处理的提及1"/>
    <w:basedOn w:val="29"/>
    <w:unhideWhenUsed/>
    <w:qFormat/>
    <w:uiPriority w:val="99"/>
    <w:rPr>
      <w:color w:val="605E5C"/>
      <w:shd w:val="clear" w:color="auto" w:fill="E1DFDD"/>
    </w:rPr>
  </w:style>
  <w:style w:type="paragraph" w:customStyle="1" w:styleId="49">
    <w:name w:val="正文缩进1"/>
    <w:basedOn w:val="1"/>
    <w:qFormat/>
    <w:uiPriority w:val="0"/>
    <w:pPr>
      <w:ind w:firstLine="420"/>
    </w:pPr>
  </w:style>
  <w:style w:type="character" w:customStyle="1" w:styleId="50">
    <w:name w:val="标题 Char"/>
    <w:basedOn w:val="29"/>
    <w:link w:val="25"/>
    <w:qFormat/>
    <w:uiPriority w:val="0"/>
    <w:rPr>
      <w:rFonts w:ascii="Cambria" w:hAnsi="Cambria"/>
      <w:b/>
      <w:bCs/>
      <w:kern w:val="2"/>
      <w:sz w:val="32"/>
      <w:szCs w:val="32"/>
    </w:rPr>
  </w:style>
  <w:style w:type="paragraph" w:customStyle="1" w:styleId="51">
    <w:name w:val="reader-word-layer"/>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5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3654</Words>
  <Characters>3785</Characters>
  <Lines>16</Lines>
  <Paragraphs>23</Paragraphs>
  <TotalTime>2</TotalTime>
  <ScaleCrop>false</ScaleCrop>
  <LinksUpToDate>false</LinksUpToDate>
  <CharactersWithSpaces>4644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土豆王子</cp:lastModifiedBy>
  <cp:lastPrinted>2020-09-21T05:55:00Z</cp:lastPrinted>
  <dcterms:modified xsi:type="dcterms:W3CDTF">2025-11-28T09:04:36Z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543D09BCE20C47D791C45C2A9C0B1875_13</vt:lpwstr>
  </property>
  <property fmtid="{D5CDD505-2E9C-101B-9397-08002B2CF9AE}" pid="4" name="KSOTemplateDocerSaveRecord">
    <vt:lpwstr>eyJoZGlkIjoiOTZiNDc1YmU1YzhiZTE0ODVmNDE1NDY5NTE3YTU4MmQiLCJ1c2VySWQiOiIzNTY1NTQyNjkifQ==</vt:lpwstr>
  </property>
</Properties>
</file>